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79" w:type="pct"/>
        <w:tblInd w:w="-709" w:type="dxa"/>
        <w:tblLook w:val="00A0" w:firstRow="1" w:lastRow="0" w:firstColumn="1" w:lastColumn="0" w:noHBand="0" w:noVBand="0"/>
      </w:tblPr>
      <w:tblGrid>
        <w:gridCol w:w="10063"/>
      </w:tblGrid>
      <w:tr w:rsidR="007D523F" w:rsidRPr="00102CC0" w:rsidTr="00D13747">
        <w:tc>
          <w:tcPr>
            <w:tcW w:w="5000" w:type="pct"/>
          </w:tcPr>
          <w:p w:rsidR="000A7366" w:rsidRPr="000A7366" w:rsidRDefault="007D523F" w:rsidP="000A7366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8E24E2">
              <w:rPr>
                <w:sz w:val="22"/>
                <w:szCs w:val="22"/>
              </w:rPr>
              <w:br w:type="page"/>
            </w:r>
            <w:r w:rsidR="000A7366" w:rsidRPr="000A7366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Федеральное государственное бюджетное образовательное учреждение</w:t>
            </w:r>
          </w:p>
          <w:p w:rsidR="000A7366" w:rsidRPr="000A7366" w:rsidRDefault="000A7366" w:rsidP="000A7366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0A7366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 высшего образования</w:t>
            </w:r>
          </w:p>
          <w:p w:rsidR="000A7366" w:rsidRPr="000A7366" w:rsidRDefault="000A7366" w:rsidP="000A7366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0A7366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Московский государственный институт культуры</w:t>
            </w:r>
          </w:p>
          <w:p w:rsidR="000A7366" w:rsidRPr="000A7366" w:rsidRDefault="000A7366" w:rsidP="000A7366">
            <w:pPr>
              <w:rPr>
                <w:rFonts w:eastAsia="Calibri"/>
                <w:b/>
                <w:bCs/>
              </w:rPr>
            </w:pPr>
          </w:p>
          <w:p w:rsidR="000A7366" w:rsidRPr="000A7366" w:rsidRDefault="000A7366" w:rsidP="000A7366">
            <w:pPr>
              <w:rPr>
                <w:rFonts w:eastAsia="Calibri"/>
                <w:b/>
                <w:bCs/>
              </w:rPr>
            </w:pPr>
          </w:p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4253"/>
            </w:tblGrid>
            <w:tr w:rsidR="000A7366" w:rsidRPr="000A7366" w:rsidTr="00076A3F">
              <w:tc>
                <w:tcPr>
                  <w:tcW w:w="4253" w:type="dxa"/>
                </w:tcPr>
                <w:p w:rsidR="00D13747" w:rsidRPr="00D508C1" w:rsidRDefault="00D13747" w:rsidP="00D13747">
                  <w:pPr>
                    <w:widowControl w:val="0"/>
                    <w:suppressAutoHyphens/>
                    <w:jc w:val="right"/>
                  </w:pPr>
                  <w:r w:rsidRPr="00D508C1">
                    <w:rPr>
                      <w:b/>
                    </w:rPr>
                    <w:t>УТВЕРЖДЕНО</w:t>
                  </w:r>
                </w:p>
                <w:p w:rsidR="00D13747" w:rsidRPr="00D508C1" w:rsidRDefault="00D13747" w:rsidP="00D13747">
                  <w:pPr>
                    <w:widowControl w:val="0"/>
                    <w:suppressAutoHyphens/>
                    <w:jc w:val="right"/>
                  </w:pPr>
                  <w:r w:rsidRPr="00D508C1">
                    <w:rPr>
                      <w:b/>
                    </w:rPr>
                    <w:t>Председатель УМС</w:t>
                  </w:r>
                </w:p>
                <w:p w:rsidR="00D13747" w:rsidRPr="00D508C1" w:rsidRDefault="00D13747" w:rsidP="00D13747">
                  <w:pPr>
                    <w:widowControl w:val="0"/>
                    <w:suppressAutoHyphens/>
                    <w:jc w:val="right"/>
                    <w:rPr>
                      <w:b/>
                      <w:bCs/>
                    </w:rPr>
                  </w:pPr>
                  <w:r w:rsidRPr="00D508C1">
                    <w:rPr>
                      <w:b/>
                      <w:bCs/>
                    </w:rPr>
                    <w:t>Факультета музыкального</w:t>
                  </w:r>
                </w:p>
                <w:p w:rsidR="00E05440" w:rsidRPr="000A7366" w:rsidRDefault="00D13747" w:rsidP="00D13747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</w:t>
                  </w:r>
                  <w:r w:rsidRPr="00D508C1">
                    <w:rPr>
                      <w:b/>
                      <w:bCs/>
                    </w:rPr>
                    <w:t>скусства Н.И.Ануфриева</w:t>
                  </w:r>
                </w:p>
                <w:p w:rsidR="000A7366" w:rsidRPr="000A7366" w:rsidRDefault="000A7366" w:rsidP="000A7366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  <w:r w:rsidRPr="000A7366">
                    <w:rPr>
                      <w:rFonts w:eastAsia="Calibri"/>
                      <w:b/>
                      <w:bCs/>
                    </w:rPr>
                    <w:t>.</w:t>
                  </w:r>
                </w:p>
                <w:p w:rsidR="000A7366" w:rsidRPr="000A7366" w:rsidRDefault="000A7366" w:rsidP="000A7366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</w:p>
                <w:p w:rsidR="000A7366" w:rsidRPr="000A7366" w:rsidRDefault="000A7366" w:rsidP="000A7366">
                  <w:pPr>
                    <w:ind w:right="27"/>
                    <w:jc w:val="right"/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0A7366" w:rsidRPr="000A7366" w:rsidRDefault="000A7366" w:rsidP="000A7366">
            <w:pPr>
              <w:rPr>
                <w:rFonts w:eastAsia="Calibri"/>
                <w:b/>
                <w:bCs/>
              </w:rPr>
            </w:pPr>
          </w:p>
          <w:p w:rsidR="000A7366" w:rsidRPr="000A7366" w:rsidRDefault="000A7366" w:rsidP="000A7366">
            <w:pPr>
              <w:ind w:right="27"/>
              <w:rPr>
                <w:rFonts w:eastAsia="Calibri"/>
              </w:rPr>
            </w:pPr>
          </w:p>
          <w:p w:rsidR="000A7366" w:rsidRPr="000A7366" w:rsidRDefault="000A7366" w:rsidP="000A7366">
            <w:pPr>
              <w:ind w:right="27"/>
              <w:rPr>
                <w:rFonts w:eastAsia="Calibri"/>
              </w:rPr>
            </w:pPr>
          </w:p>
          <w:p w:rsidR="000A7366" w:rsidRPr="000A7366" w:rsidRDefault="000A7366" w:rsidP="000A7366">
            <w:pPr>
              <w:ind w:right="27"/>
              <w:rPr>
                <w:rFonts w:eastAsia="Calibri"/>
                <w:b/>
                <w:bCs/>
              </w:rPr>
            </w:pPr>
          </w:p>
          <w:p w:rsidR="000A7366" w:rsidRPr="000A7366" w:rsidRDefault="000A7366" w:rsidP="000A7366">
            <w:pPr>
              <w:jc w:val="center"/>
              <w:rPr>
                <w:rFonts w:eastAsia="Calibri"/>
                <w:b/>
                <w:bCs/>
                <w:smallCaps/>
              </w:rPr>
            </w:pPr>
            <w:r w:rsidRPr="000A7366">
              <w:rPr>
                <w:b/>
                <w:bCs/>
                <w:smallCaps/>
                <w:lang w:eastAsia="zh-CN"/>
              </w:rPr>
              <w:t xml:space="preserve">МЕТОДИЧЕСКИЕ РЕКОМЕНДАЦИИ ПО </w:t>
            </w:r>
            <w:r>
              <w:rPr>
                <w:rFonts w:eastAsia="Calibri"/>
                <w:b/>
                <w:bCs/>
                <w:smallCaps/>
              </w:rPr>
              <w:t>ДИСЦИПЛИНЕ</w:t>
            </w:r>
            <w:r w:rsidRPr="000A7366">
              <w:rPr>
                <w:rFonts w:eastAsia="Calibri"/>
                <w:b/>
                <w:bCs/>
                <w:smallCaps/>
              </w:rPr>
              <w:t xml:space="preserve"> </w:t>
            </w:r>
          </w:p>
          <w:p w:rsidR="000A7366" w:rsidRPr="000A7366" w:rsidRDefault="000A7366" w:rsidP="000A7366">
            <w:pPr>
              <w:jc w:val="center"/>
              <w:rPr>
                <w:rFonts w:eastAsia="Calibri"/>
                <w:b/>
                <w:bCs/>
                <w:smallCaps/>
                <w:vertAlign w:val="superscript"/>
              </w:rPr>
            </w:pPr>
          </w:p>
          <w:p w:rsidR="000A7366" w:rsidRPr="000A7366" w:rsidRDefault="000A7366" w:rsidP="000A7366">
            <w:pPr>
              <w:rPr>
                <w:rFonts w:eastAsia="Calibri"/>
                <w:b/>
                <w:bCs/>
              </w:rPr>
            </w:pPr>
          </w:p>
          <w:p w:rsidR="000A7366" w:rsidRPr="000A7366" w:rsidRDefault="000A7366" w:rsidP="000A7366">
            <w:pPr>
              <w:spacing w:after="160"/>
              <w:rPr>
                <w:rFonts w:eastAsia="Calibri"/>
                <w:b/>
                <w:lang w:eastAsia="en-US"/>
              </w:rPr>
            </w:pPr>
            <w:r w:rsidRPr="000A7366">
              <w:rPr>
                <w:rFonts w:eastAsia="Calibri"/>
                <w:b/>
                <w:bCs/>
                <w:smallCaps/>
              </w:rPr>
              <w:t xml:space="preserve">                                               АНАЛИЗ МУЗЫКАЛЬНОЙ ФОРМЫ</w:t>
            </w:r>
            <w:r w:rsidRPr="000A7366">
              <w:rPr>
                <w:rFonts w:eastAsia="Calibri"/>
                <w:b/>
                <w:bCs/>
                <w:smallCaps/>
              </w:rPr>
              <w:br/>
            </w:r>
          </w:p>
          <w:p w:rsidR="000A7366" w:rsidRPr="000A7366" w:rsidRDefault="000A7366" w:rsidP="000A7366">
            <w:pPr>
              <w:rPr>
                <w:bCs/>
                <w:lang w:eastAsia="zh-CN"/>
              </w:rPr>
            </w:pPr>
            <w:r w:rsidRPr="000A7366">
              <w:rPr>
                <w:b/>
                <w:bCs/>
              </w:rPr>
              <w:t xml:space="preserve">                 </w:t>
            </w:r>
          </w:p>
          <w:p w:rsidR="0097791A" w:rsidRDefault="0097791A" w:rsidP="0097791A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Направление </w:t>
            </w:r>
            <w:proofErr w:type="gramStart"/>
            <w:r>
              <w:rPr>
                <w:b/>
                <w:bCs/>
              </w:rPr>
              <w:t xml:space="preserve">подготовки:   </w:t>
            </w:r>
            <w:proofErr w:type="gramEnd"/>
            <w:r>
              <w:rPr>
                <w:b/>
                <w:bCs/>
              </w:rPr>
              <w:t xml:space="preserve">           51.03.02 «Народная художественная культура»  </w:t>
            </w:r>
          </w:p>
          <w:p w:rsidR="0097791A" w:rsidRDefault="0097791A" w:rsidP="0097791A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97791A" w:rsidRDefault="0097791A" w:rsidP="0097791A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Профиль </w:t>
            </w:r>
            <w:proofErr w:type="gramStart"/>
            <w:r>
              <w:rPr>
                <w:b/>
                <w:bCs/>
              </w:rPr>
              <w:t xml:space="preserve">подготовки:   </w:t>
            </w:r>
            <w:proofErr w:type="gramEnd"/>
            <w:r>
              <w:rPr>
                <w:b/>
                <w:bCs/>
              </w:rPr>
              <w:t xml:space="preserve">                  Руководство казачьим творческим коллективом</w:t>
            </w:r>
          </w:p>
          <w:p w:rsidR="0097791A" w:rsidRDefault="0097791A" w:rsidP="0097791A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97791A" w:rsidRDefault="0097791A" w:rsidP="0097791A">
            <w:pPr>
              <w:tabs>
                <w:tab w:val="right" w:leader="underscore" w:pos="8505"/>
              </w:tabs>
              <w:rPr>
                <w:b/>
              </w:rPr>
            </w:pPr>
            <w:r>
              <w:rPr>
                <w:b/>
                <w:bCs/>
              </w:rPr>
              <w:t xml:space="preserve">         Квалификация                                 Бакалавр</w:t>
            </w:r>
          </w:p>
          <w:p w:rsidR="0097791A" w:rsidRDefault="0097791A" w:rsidP="0097791A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выпускника </w:t>
            </w:r>
            <w:r>
              <w:rPr>
                <w:b/>
              </w:rPr>
              <w:t xml:space="preserve">                                            </w:t>
            </w:r>
          </w:p>
          <w:p w:rsidR="0097791A" w:rsidRDefault="0097791A" w:rsidP="0097791A">
            <w:pPr>
              <w:ind w:left="567"/>
              <w:rPr>
                <w:bCs/>
              </w:rPr>
            </w:pPr>
          </w:p>
          <w:p w:rsidR="0097791A" w:rsidRDefault="0097791A" w:rsidP="0097791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       Форма </w:t>
            </w:r>
            <w:proofErr w:type="gramStart"/>
            <w:r>
              <w:rPr>
                <w:b/>
                <w:bCs/>
                <w:lang w:eastAsia="zh-CN"/>
              </w:rPr>
              <w:t xml:space="preserve">обучения:   </w:t>
            </w:r>
            <w:proofErr w:type="gramEnd"/>
            <w:r>
              <w:rPr>
                <w:b/>
                <w:bCs/>
                <w:lang w:eastAsia="zh-CN"/>
              </w:rPr>
              <w:t xml:space="preserve">                           очная, заочная</w:t>
            </w:r>
          </w:p>
          <w:p w:rsidR="0097791A" w:rsidRDefault="0097791A" w:rsidP="0097791A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4C118D" w:rsidRPr="004C118D" w:rsidRDefault="000A7366" w:rsidP="0097791A">
            <w:pPr>
              <w:tabs>
                <w:tab w:val="right" w:leader="underscore" w:pos="8505"/>
              </w:tabs>
            </w:pPr>
            <w:r w:rsidRPr="000A7366">
              <w:rPr>
                <w:b/>
                <w:bCs/>
              </w:rPr>
              <w:t xml:space="preserve">  </w:t>
            </w: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Default="000A7366" w:rsidP="000A7366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0A7366" w:rsidRPr="000A7366" w:rsidRDefault="000A7366" w:rsidP="00E05440">
            <w:pPr>
              <w:tabs>
                <w:tab w:val="right" w:leader="underscore" w:pos="8505"/>
              </w:tabs>
              <w:rPr>
                <w:rFonts w:eastAsia="Calibri"/>
                <w:b/>
                <w:bCs/>
              </w:rPr>
            </w:pPr>
          </w:p>
          <w:p w:rsidR="007D523F" w:rsidRPr="008E24E2" w:rsidRDefault="007D523F" w:rsidP="000A7366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:rsidR="00D13747" w:rsidRDefault="00D13747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0" w:name="_Toc2959522"/>
    </w:p>
    <w:p w:rsidR="00D13747" w:rsidRDefault="00D13747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</w:p>
    <w:p w:rsidR="00D13747" w:rsidRDefault="00D13747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</w:p>
    <w:p w:rsidR="00D13747" w:rsidRDefault="00D13747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</w:p>
    <w:bookmarkEnd w:id="0"/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</w:rPr>
      </w:pPr>
    </w:p>
    <w:p w:rsidR="00D13747" w:rsidRDefault="00D13747" w:rsidP="00F4241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D13747" w:rsidRPr="00C331C2" w:rsidRDefault="00D13747" w:rsidP="00D13747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r w:rsidRPr="00C331C2">
        <w:rPr>
          <w:rFonts w:ascii="Times New Roman" w:hAnsi="Times New Roman"/>
          <w:b/>
          <w:color w:val="auto"/>
        </w:rPr>
        <w:lastRenderedPageBreak/>
        <w:t>Введение</w:t>
      </w:r>
    </w:p>
    <w:p w:rsidR="00D13747" w:rsidRDefault="00D13747" w:rsidP="00D13747">
      <w:pPr>
        <w:autoSpaceDE w:val="0"/>
        <w:autoSpaceDN w:val="0"/>
        <w:adjustRightInd w:val="0"/>
        <w:spacing w:line="276" w:lineRule="auto"/>
        <w:ind w:firstLine="567"/>
        <w:jc w:val="center"/>
      </w:pPr>
    </w:p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</w:t>
      </w:r>
      <w:proofErr w:type="gramStart"/>
      <w:r w:rsidRPr="00102CC0">
        <w:t xml:space="preserve">дисциплине  </w:t>
      </w:r>
      <w:r w:rsidRPr="00102CC0">
        <w:rPr>
          <w:b/>
        </w:rPr>
        <w:t>«</w:t>
      </w:r>
      <w:proofErr w:type="gramEnd"/>
      <w:r w:rsidR="00EC0A2C">
        <w:rPr>
          <w:b/>
        </w:rPr>
        <w:t>Анализ музыкальной формы</w:t>
      </w:r>
      <w:r w:rsidR="00EF7225">
        <w:rPr>
          <w:b/>
        </w:rPr>
        <w:t>»</w:t>
      </w:r>
      <w:r w:rsidRPr="00102CC0">
        <w:t xml:space="preserve">  является важнейшей частью образовательного процесса,  дидактическим средством развит</w:t>
      </w:r>
      <w:r w:rsidR="00EF7225">
        <w:t>ия готовности будущих бакалавров</w:t>
      </w:r>
      <w:r w:rsidRPr="00102CC0">
        <w:t xml:space="preserve"> к профессиональной деятельности, средством приобретения навыков и компетенций, соответствующих ФГОС ВО.  </w:t>
      </w:r>
    </w:p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</w:t>
      </w:r>
      <w:proofErr w:type="gramStart"/>
      <w:r w:rsidRPr="00102CC0">
        <w:t>работы  обучающихся</w:t>
      </w:r>
      <w:proofErr w:type="gramEnd"/>
      <w:r w:rsidRPr="00102CC0">
        <w:t xml:space="preserve"> по дисциплине </w:t>
      </w:r>
      <w:r w:rsidR="00C157C7">
        <w:t>«</w:t>
      </w:r>
      <w:r w:rsidR="00EC0A2C">
        <w:t>Анализ музыкальной формы</w:t>
      </w:r>
      <w:r w:rsidR="00EF7225">
        <w:t>»</w:t>
      </w:r>
      <w:r w:rsidR="00EA67BC"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Программой </w:t>
      </w:r>
      <w:proofErr w:type="gramStart"/>
      <w:r w:rsidRPr="00102CC0">
        <w:t>подгото</w:t>
      </w:r>
      <w:r w:rsidR="00EF7225">
        <w:t>вки  бакалавров</w:t>
      </w:r>
      <w:proofErr w:type="gramEnd"/>
      <w:r w:rsidRPr="00102CC0">
        <w:t xml:space="preserve"> предусмотрены: </w:t>
      </w:r>
    </w:p>
    <w:p w:rsidR="007D523F" w:rsidRPr="00102CC0" w:rsidRDefault="000A7366" w:rsidP="00F4241D">
      <w:pPr>
        <w:tabs>
          <w:tab w:val="left" w:pos="5103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Занятия практического</w:t>
      </w:r>
      <w:r w:rsidR="007D523F" w:rsidRPr="00102CC0">
        <w:t xml:space="preserve"> типа</w:t>
      </w:r>
    </w:p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Самостоятельная работа студента</w:t>
      </w:r>
    </w:p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Текущая и промежуточная аттестации по курсу.</w:t>
      </w:r>
    </w:p>
    <w:p w:rsidR="007D523F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F4241D" w:rsidRPr="00A42D85" w:rsidRDefault="00F4241D" w:rsidP="00F4241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7D523F" w:rsidRPr="00A42D85" w:rsidRDefault="007D1918" w:rsidP="00F4241D">
      <w:pPr>
        <w:spacing w:line="276" w:lineRule="auto"/>
        <w:jc w:val="both"/>
        <w:rPr>
          <w:szCs w:val="22"/>
          <w:lang w:eastAsia="en-US"/>
        </w:rPr>
      </w:pPr>
      <w:r>
        <w:rPr>
          <w:b/>
          <w:lang w:eastAsia="zh-CN"/>
        </w:rPr>
        <w:t xml:space="preserve">          </w:t>
      </w:r>
      <w:r w:rsidR="007D523F" w:rsidRPr="00A42D85">
        <w:rPr>
          <w:b/>
          <w:lang w:eastAsia="zh-CN"/>
        </w:rPr>
        <w:t>Целью самостоятельной работы</w:t>
      </w:r>
      <w:r>
        <w:rPr>
          <w:lang w:eastAsia="zh-CN"/>
        </w:rPr>
        <w:t xml:space="preserve"> бакалавров</w:t>
      </w:r>
      <w:r w:rsidR="007D523F" w:rsidRPr="00A42D85">
        <w:rPr>
          <w:lang w:eastAsia="zh-CN"/>
        </w:rPr>
        <w:t xml:space="preserve"> являет</w:t>
      </w:r>
      <w:r w:rsidR="00EF7225">
        <w:rPr>
          <w:lang w:eastAsia="zh-CN"/>
        </w:rPr>
        <w:t>ся развитие личности бакалавра</w:t>
      </w:r>
      <w:r w:rsidR="007D523F" w:rsidRPr="00A42D85">
        <w:rPr>
          <w:lang w:eastAsia="zh-CN"/>
        </w:rPr>
        <w:t xml:space="preserve">, </w:t>
      </w:r>
      <w:r w:rsidR="007D523F" w:rsidRPr="00A42D85">
        <w:t xml:space="preserve">способного разбираться </w:t>
      </w:r>
      <w:r w:rsidR="007D523F" w:rsidRPr="00A42D85">
        <w:rPr>
          <w:szCs w:val="22"/>
          <w:lang w:eastAsia="en-US"/>
        </w:rPr>
        <w:t xml:space="preserve">  в </w:t>
      </w:r>
      <w:r w:rsidR="00EC0A2C">
        <w:rPr>
          <w:szCs w:val="22"/>
          <w:lang w:eastAsia="en-US"/>
        </w:rPr>
        <w:t xml:space="preserve">проблемах анализа музыкальных форм произведений различных исторических периодов, жанров и </w:t>
      </w:r>
      <w:proofErr w:type="gramStart"/>
      <w:r w:rsidR="00EC0A2C">
        <w:rPr>
          <w:szCs w:val="22"/>
          <w:lang w:eastAsia="en-US"/>
        </w:rPr>
        <w:t xml:space="preserve">стилей; </w:t>
      </w:r>
      <w:r w:rsidR="007D523F" w:rsidRPr="00A42D85">
        <w:rPr>
          <w:szCs w:val="22"/>
          <w:lang w:eastAsia="en-US"/>
        </w:rPr>
        <w:t xml:space="preserve"> </w:t>
      </w:r>
      <w:r w:rsidR="007D523F" w:rsidRPr="00A42D85">
        <w:t>в</w:t>
      </w:r>
      <w:proofErr w:type="gramEnd"/>
      <w:r w:rsidR="007D523F" w:rsidRPr="00A42D85">
        <w:t xml:space="preserve"> </w:t>
      </w:r>
      <w:r w:rsidR="00524113">
        <w:rPr>
          <w:color w:val="000000"/>
        </w:rPr>
        <w:t>анализе</w:t>
      </w:r>
      <w:r w:rsidR="007D523F" w:rsidRPr="00A42D85">
        <w:rPr>
          <w:color w:val="000000"/>
        </w:rPr>
        <w:t xml:space="preserve"> искусствоведческой, научно-методичес</w:t>
      </w:r>
      <w:r w:rsidR="00524113">
        <w:rPr>
          <w:color w:val="000000"/>
        </w:rPr>
        <w:t>кой,  социологической литературы</w:t>
      </w:r>
      <w:r w:rsidR="007D523F" w:rsidRPr="00A42D85">
        <w:rPr>
          <w:color w:val="000000"/>
        </w:rPr>
        <w:t>;</w:t>
      </w:r>
      <w:r w:rsidR="007D523F" w:rsidRPr="00A42D85">
        <w:rPr>
          <w:shd w:val="clear" w:color="auto" w:fill="FFFFFF"/>
          <w:lang w:eastAsia="en-US"/>
        </w:rPr>
        <w:t xml:space="preserve"> способного соотносить  теоретические позиции с художественной практикой;  преподавать данную дисциплину.</w:t>
      </w:r>
    </w:p>
    <w:p w:rsidR="007D523F" w:rsidRPr="00A42D85" w:rsidRDefault="007D523F" w:rsidP="00F4241D">
      <w:pPr>
        <w:spacing w:line="276" w:lineRule="auto"/>
        <w:jc w:val="both"/>
        <w:rPr>
          <w:lang w:eastAsia="zh-CN"/>
        </w:rPr>
      </w:pPr>
      <w:r w:rsidRPr="00A42D85">
        <w:rPr>
          <w:lang w:eastAsia="zh-CN"/>
        </w:rPr>
        <w:t xml:space="preserve">        Сам</w:t>
      </w:r>
      <w:r w:rsidR="007D1918">
        <w:rPr>
          <w:lang w:eastAsia="zh-CN"/>
        </w:rPr>
        <w:t>остоятельная работа бакалавров</w:t>
      </w:r>
      <w:r w:rsidRPr="00A42D85">
        <w:rPr>
          <w:lang w:eastAsia="zh-CN"/>
        </w:rPr>
        <w:t xml:space="preserve"> по дисциплине «</w:t>
      </w:r>
      <w:r w:rsidR="00EC0A2C">
        <w:rPr>
          <w:lang w:eastAsia="zh-CN"/>
        </w:rPr>
        <w:t xml:space="preserve">Анализ музыкальной </w:t>
      </w:r>
      <w:proofErr w:type="gramStart"/>
      <w:r w:rsidR="00EC0A2C">
        <w:rPr>
          <w:lang w:eastAsia="zh-CN"/>
        </w:rPr>
        <w:t>формы»</w:t>
      </w:r>
      <w:r w:rsidR="00EF7225">
        <w:rPr>
          <w:lang w:eastAsia="zh-CN"/>
        </w:rPr>
        <w:t xml:space="preserve"> </w:t>
      </w:r>
      <w:r w:rsidRPr="00A42D85">
        <w:rPr>
          <w:lang w:eastAsia="zh-CN"/>
        </w:rPr>
        <w:t xml:space="preserve"> обеспечивает</w:t>
      </w:r>
      <w:proofErr w:type="gramEnd"/>
      <w:r w:rsidRPr="00A42D85">
        <w:rPr>
          <w:lang w:eastAsia="zh-CN"/>
        </w:rPr>
        <w:t xml:space="preserve">: </w:t>
      </w:r>
    </w:p>
    <w:p w:rsidR="007D523F" w:rsidRPr="00A42D85" w:rsidRDefault="007D523F" w:rsidP="00F4241D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 w:rsidR="00EF7225">
        <w:rPr>
          <w:lang w:eastAsia="zh-CN"/>
        </w:rPr>
        <w:t xml:space="preserve">ний, полученных бакалаврами в процессе </w:t>
      </w:r>
      <w:proofErr w:type="gramStart"/>
      <w:r w:rsidR="005A1359">
        <w:rPr>
          <w:lang w:eastAsia="zh-CN"/>
        </w:rPr>
        <w:t>практических</w:t>
      </w:r>
      <w:r w:rsidR="00EF7225">
        <w:rPr>
          <w:lang w:eastAsia="zh-CN"/>
        </w:rPr>
        <w:t xml:space="preserve"> </w:t>
      </w:r>
      <w:r w:rsidRPr="00A42D85">
        <w:rPr>
          <w:lang w:eastAsia="zh-CN"/>
        </w:rPr>
        <w:t xml:space="preserve"> аудиторных</w:t>
      </w:r>
      <w:proofErr w:type="gramEnd"/>
      <w:r w:rsidRPr="00A42D85">
        <w:rPr>
          <w:lang w:eastAsia="zh-CN"/>
        </w:rPr>
        <w:t xml:space="preserve"> занятий;</w:t>
      </w:r>
    </w:p>
    <w:p w:rsidR="007D523F" w:rsidRPr="00D70446" w:rsidRDefault="007D523F" w:rsidP="00F4241D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литературой, научно-исследовательскими трудами, диссертационными исследованиями, справочной литературой, справочными материалами, нотными текстами музыкальных произведений</w:t>
      </w:r>
    </w:p>
    <w:p w:rsidR="007D523F" w:rsidRPr="00D70446" w:rsidRDefault="007D523F" w:rsidP="00F4241D">
      <w:pPr>
        <w:numPr>
          <w:ilvl w:val="0"/>
          <w:numId w:val="22"/>
        </w:numPr>
        <w:tabs>
          <w:tab w:val="left" w:pos="708"/>
        </w:tabs>
        <w:spacing w:line="276" w:lineRule="auto"/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 w:rsidR="006D27B1">
        <w:rPr>
          <w:lang w:eastAsia="zh-CN"/>
        </w:rPr>
        <w:t>ических самостоятельных занятий</w:t>
      </w:r>
      <w:r w:rsidRPr="00D70446">
        <w:rPr>
          <w:lang w:eastAsia="zh-CN"/>
        </w:rPr>
        <w:t xml:space="preserve"> навыков  </w:t>
      </w:r>
      <w:r w:rsidRPr="00D70446">
        <w:t xml:space="preserve"> анализа </w:t>
      </w:r>
      <w:r w:rsidR="00EC0A2C">
        <w:t>музыкальных форм</w:t>
      </w:r>
      <w:r w:rsidR="008361AD">
        <w:t>, включающего из</w:t>
      </w:r>
      <w:r w:rsidR="00524113">
        <w:t>учение различных научных</w:t>
      </w:r>
      <w:r w:rsidR="008361AD">
        <w:t xml:space="preserve"> трудов в </w:t>
      </w:r>
      <w:proofErr w:type="gramStart"/>
      <w:r w:rsidR="008361AD">
        <w:t>области</w:t>
      </w:r>
      <w:r w:rsidR="006D27B1">
        <w:t xml:space="preserve"> </w:t>
      </w:r>
      <w:r w:rsidR="00EF7225">
        <w:t xml:space="preserve"> музыкознания</w:t>
      </w:r>
      <w:proofErr w:type="gramEnd"/>
    </w:p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="00EF7225"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 w:rsidR="00EF7225">
        <w:t>оявляются в активности студента</w:t>
      </w:r>
      <w:r>
        <w:t xml:space="preserve"> </w:t>
      </w:r>
      <w:r w:rsidRPr="00102CC0">
        <w:t>на занятиях и качественном уровне представленных докладов, выполненных контрольных работ, тестовых заданий и других форм текущего кон</w:t>
      </w:r>
      <w:r>
        <w:t xml:space="preserve">троля. </w:t>
      </w:r>
    </w:p>
    <w:p w:rsidR="007D523F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="00EF7225"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 w:rsidR="00EF7225">
        <w:t>ие и закрепление знаний студента</w:t>
      </w:r>
      <w:r w:rsidRPr="00102CC0">
        <w:t xml:space="preserve">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7D523F" w:rsidRPr="00102CC0" w:rsidRDefault="007D523F" w:rsidP="00F4241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7D523F" w:rsidRDefault="007D523F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C157C7" w:rsidRPr="00102CC0" w:rsidRDefault="00C157C7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1" w:name="_Toc2959523"/>
      <w:r w:rsidRPr="00C331C2">
        <w:rPr>
          <w:rFonts w:ascii="Times New Roman" w:hAnsi="Times New Roman"/>
          <w:b/>
          <w:color w:val="auto"/>
        </w:rPr>
        <w:lastRenderedPageBreak/>
        <w:t>Формы самостоятельной работы обучающихся</w:t>
      </w:r>
      <w:bookmarkStart w:id="2" w:name="_GoBack"/>
      <w:bookmarkEnd w:id="1"/>
      <w:bookmarkEnd w:id="2"/>
    </w:p>
    <w:p w:rsidR="007D523F" w:rsidRPr="00102CC0" w:rsidRDefault="007D523F" w:rsidP="001C3ED9"/>
    <w:p w:rsidR="006D27B1" w:rsidRDefault="00226D49" w:rsidP="006D27B1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бакалавров</w:t>
      </w:r>
      <w:r w:rsidR="006D27B1">
        <w:rPr>
          <w:b/>
          <w:bCs/>
        </w:rPr>
        <w:t xml:space="preserve"> по дисциплины «</w:t>
      </w:r>
      <w:r w:rsidR="00EC0A2C">
        <w:rPr>
          <w:b/>
          <w:bCs/>
        </w:rPr>
        <w:t>Анализ музыкальной формы»</w:t>
      </w:r>
      <w:r w:rsidR="00C157C7" w:rsidRPr="00A42D85">
        <w:rPr>
          <w:lang w:eastAsia="zh-CN"/>
        </w:rPr>
        <w:t xml:space="preserve"> </w:t>
      </w:r>
    </w:p>
    <w:p w:rsidR="0027574B" w:rsidRDefault="006D27B1" w:rsidP="00CB7E10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>
        <w:rPr>
          <w:b/>
          <w:bCs/>
        </w:rPr>
        <w:t xml:space="preserve">           </w:t>
      </w:r>
      <w:r w:rsidR="00CB7E10" w:rsidRPr="00CB7E10">
        <w:rPr>
          <w:b/>
          <w:bCs/>
        </w:rPr>
        <w:t>Форма обучения</w:t>
      </w:r>
      <w:r>
        <w:rPr>
          <w:b/>
          <w:bCs/>
        </w:rPr>
        <w:t xml:space="preserve"> </w:t>
      </w:r>
      <w:r w:rsidR="00CB7E10">
        <w:rPr>
          <w:b/>
          <w:bCs/>
        </w:rPr>
        <w:t>очная</w:t>
      </w:r>
      <w:r>
        <w:rPr>
          <w:b/>
          <w:bCs/>
        </w:rPr>
        <w:t xml:space="preserve">                                                                                                          </w:t>
      </w:r>
      <w:r w:rsidR="0027574B">
        <w:rPr>
          <w:b/>
          <w:bCs/>
          <w:iCs/>
        </w:rPr>
        <w:t>Таблица 1</w:t>
      </w:r>
    </w:p>
    <w:p w:rsidR="00E05440" w:rsidRDefault="00E05440" w:rsidP="0027574B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tbl>
      <w:tblPr>
        <w:tblW w:w="523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3389"/>
        <w:gridCol w:w="996"/>
        <w:gridCol w:w="4524"/>
      </w:tblGrid>
      <w:tr w:rsidR="0027574B" w:rsidRPr="00082AF2" w:rsidTr="007D1918">
        <w:trPr>
          <w:trHeight w:val="2200"/>
        </w:trPr>
        <w:tc>
          <w:tcPr>
            <w:tcW w:w="443" w:type="pct"/>
            <w:shd w:val="clear" w:color="000000" w:fill="D9D9D9"/>
            <w:noWrap/>
            <w:vAlign w:val="center"/>
            <w:hideMark/>
          </w:tcPr>
          <w:p w:rsidR="0027574B" w:rsidRPr="00082AF2" w:rsidRDefault="0027574B" w:rsidP="00190D7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733" w:type="pct"/>
            <w:shd w:val="clear" w:color="000000" w:fill="D9D9D9"/>
            <w:vAlign w:val="center"/>
            <w:hideMark/>
          </w:tcPr>
          <w:p w:rsidR="0027574B" w:rsidRPr="00082AF2" w:rsidRDefault="0027574B" w:rsidP="00190D73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  <w:r w:rsidR="005A1359">
              <w:rPr>
                <w:iCs/>
              </w:rPr>
              <w:t>, темы</w:t>
            </w:r>
          </w:p>
          <w:p w:rsidR="0027574B" w:rsidRPr="00082AF2" w:rsidRDefault="00020C27" w:rsidP="00190D73">
            <w:pPr>
              <w:jc w:val="center"/>
              <w:rPr>
                <w:color w:val="000000"/>
              </w:rPr>
            </w:pPr>
            <w:r>
              <w:rPr>
                <w:iCs/>
              </w:rPr>
              <w:t>д</w:t>
            </w:r>
            <w:r w:rsidR="0027574B" w:rsidRPr="00082AF2">
              <w:rPr>
                <w:iCs/>
              </w:rPr>
              <w:t>исциплины</w:t>
            </w:r>
          </w:p>
        </w:tc>
        <w:tc>
          <w:tcPr>
            <w:tcW w:w="509" w:type="pct"/>
            <w:shd w:val="clear" w:color="000000" w:fill="D9D9D9"/>
            <w:noWrap/>
            <w:textDirection w:val="btLr"/>
            <w:vAlign w:val="center"/>
            <w:hideMark/>
          </w:tcPr>
          <w:p w:rsidR="0027574B" w:rsidRPr="00082AF2" w:rsidRDefault="0027574B" w:rsidP="00190D7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314" w:type="pct"/>
            <w:shd w:val="clear" w:color="000000" w:fill="D9D9D9"/>
            <w:vAlign w:val="center"/>
            <w:hideMark/>
          </w:tcPr>
          <w:p w:rsidR="0027574B" w:rsidRDefault="0027574B" w:rsidP="00190D7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020C27" w:rsidRDefault="0097791A" w:rsidP="00190D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(всего 40</w:t>
            </w:r>
            <w:r w:rsidR="00020C27">
              <w:rPr>
                <w:color w:val="000000"/>
              </w:rPr>
              <w:t xml:space="preserve"> часов)</w:t>
            </w:r>
          </w:p>
          <w:p w:rsidR="00F4241D" w:rsidRDefault="00F4241D" w:rsidP="00190D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 семестр – </w:t>
            </w:r>
            <w:r w:rsidR="0097791A">
              <w:rPr>
                <w:color w:val="000000"/>
              </w:rPr>
              <w:t>38</w:t>
            </w:r>
            <w:r>
              <w:rPr>
                <w:color w:val="000000"/>
              </w:rPr>
              <w:t xml:space="preserve"> ч</w:t>
            </w:r>
          </w:p>
          <w:p w:rsidR="00F4241D" w:rsidRDefault="0097791A" w:rsidP="00190D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семестр – 2</w:t>
            </w:r>
            <w:r w:rsidR="00F4241D">
              <w:rPr>
                <w:color w:val="000000"/>
              </w:rPr>
              <w:t xml:space="preserve"> ч</w:t>
            </w:r>
          </w:p>
          <w:p w:rsidR="00F4241D" w:rsidRPr="00082AF2" w:rsidRDefault="00F4241D" w:rsidP="00190D73">
            <w:pPr>
              <w:jc w:val="center"/>
              <w:rPr>
                <w:color w:val="000000"/>
              </w:rPr>
            </w:pPr>
          </w:p>
          <w:p w:rsidR="0027574B" w:rsidRPr="00082AF2" w:rsidRDefault="0027574B" w:rsidP="0027574B">
            <w:pPr>
              <w:jc w:val="center"/>
              <w:rPr>
                <w:color w:val="000000"/>
              </w:rPr>
            </w:pPr>
          </w:p>
        </w:tc>
      </w:tr>
      <w:tr w:rsidR="00020C27" w:rsidRPr="002F1F72" w:rsidTr="00715ACF">
        <w:trPr>
          <w:trHeight w:val="5749"/>
        </w:trPr>
        <w:tc>
          <w:tcPr>
            <w:tcW w:w="443" w:type="pct"/>
            <w:shd w:val="clear" w:color="000000" w:fill="FFFFFF"/>
            <w:noWrap/>
            <w:vAlign w:val="center"/>
            <w:hideMark/>
          </w:tcPr>
          <w:p w:rsidR="00020C27" w:rsidRDefault="00020C27" w:rsidP="005A1359">
            <w:pPr>
              <w:rPr>
                <w:color w:val="000000"/>
                <w:sz w:val="20"/>
                <w:szCs w:val="20"/>
              </w:rPr>
            </w:pPr>
          </w:p>
          <w:p w:rsidR="00020C27" w:rsidRDefault="00020C27" w:rsidP="005A1359">
            <w:pPr>
              <w:rPr>
                <w:color w:val="000000"/>
                <w:sz w:val="20"/>
                <w:szCs w:val="20"/>
              </w:rPr>
            </w:pPr>
          </w:p>
          <w:p w:rsidR="00020C27" w:rsidRDefault="00020C27" w:rsidP="005A1359">
            <w:pPr>
              <w:rPr>
                <w:color w:val="000000"/>
                <w:sz w:val="20"/>
                <w:szCs w:val="20"/>
              </w:rPr>
            </w:pPr>
          </w:p>
          <w:p w:rsidR="00020C27" w:rsidRPr="002F1F72" w:rsidRDefault="00020C27" w:rsidP="005A13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Pr="002F1F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1</w:t>
            </w:r>
            <w:r w:rsidRPr="00020C27">
              <w:tab/>
              <w:t>Введение. Цели и задачи курса.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2</w:t>
            </w:r>
            <w:r w:rsidRPr="00020C27">
              <w:tab/>
              <w:t xml:space="preserve">Музыкальная форма. 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3</w:t>
            </w:r>
            <w:r w:rsidRPr="00020C27">
              <w:tab/>
              <w:t>Музыкально-выразительные средства.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4</w:t>
            </w:r>
            <w:r w:rsidRPr="00020C27">
              <w:tab/>
              <w:t>Тема. Тематическое развитие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5</w:t>
            </w:r>
            <w:r w:rsidRPr="00020C27">
              <w:tab/>
              <w:t>Форма периода, строение, разновидности, применение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6</w:t>
            </w:r>
            <w:r w:rsidRPr="00020C27">
              <w:tab/>
              <w:t>Простые формы, строение, разновидности, применение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7</w:t>
            </w:r>
            <w:r w:rsidRPr="00020C27">
              <w:tab/>
              <w:t>Сложные формы, строение частей, разновидности, применение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8</w:t>
            </w:r>
            <w:r w:rsidRPr="00020C27">
              <w:tab/>
              <w:t>Рондо и его исторические типы, применение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9</w:t>
            </w:r>
            <w:r w:rsidRPr="00020C27">
              <w:tab/>
              <w:t>Вариационная форма, исторические типы, применение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</w:p>
          <w:p w:rsidR="00020C27" w:rsidRPr="00020C27" w:rsidRDefault="00020C27" w:rsidP="00212A8B">
            <w:pPr>
              <w:tabs>
                <w:tab w:val="left" w:pos="708"/>
              </w:tabs>
              <w:spacing w:line="276" w:lineRule="auto"/>
              <w:ind w:left="-108" w:right="-1"/>
            </w:pPr>
            <w:r w:rsidRPr="00020C27">
              <w:rPr>
                <w:color w:val="000000"/>
              </w:rPr>
              <w:t>.</w:t>
            </w:r>
          </w:p>
        </w:tc>
        <w:tc>
          <w:tcPr>
            <w:tcW w:w="509" w:type="pct"/>
            <w:shd w:val="clear" w:color="000000" w:fill="FFFFFF"/>
            <w:noWrap/>
            <w:vAlign w:val="center"/>
            <w:hideMark/>
          </w:tcPr>
          <w:p w:rsidR="00020C27" w:rsidRPr="00020C27" w:rsidRDefault="00020C27" w:rsidP="00212A8B">
            <w:pPr>
              <w:spacing w:line="276" w:lineRule="auto"/>
              <w:jc w:val="center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jc w:val="center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jc w:val="center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jc w:val="center"/>
              <w:rPr>
                <w:color w:val="000000"/>
              </w:rPr>
            </w:pPr>
            <w:r w:rsidRPr="00020C27">
              <w:rPr>
                <w:color w:val="000000"/>
              </w:rPr>
              <w:t>5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       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    </w:t>
            </w:r>
          </w:p>
        </w:tc>
        <w:tc>
          <w:tcPr>
            <w:tcW w:w="2314" w:type="pct"/>
            <w:shd w:val="clear" w:color="000000" w:fill="FFFFFF"/>
            <w:noWrap/>
            <w:vAlign w:val="center"/>
            <w:hideMark/>
          </w:tcPr>
          <w:p w:rsidR="0097791A" w:rsidRDefault="0097791A" w:rsidP="00212A8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1.Аудиторные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2. Внеаудиторные.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Содержание самостоятельной работы: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 выбор необходимого материала по теме (конспектирование, выписки, заметки)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3 Сделать. анализ произведения (фрагмента), данного педагогом для самостоятельной работы: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а) в процессе анализа выписать схему формы произведения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б) сделать письменные комментарии к данной схеме, отметив особенности формообразования</w:t>
            </w:r>
          </w:p>
          <w:p w:rsid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в) сделать </w:t>
            </w:r>
            <w:proofErr w:type="gramStart"/>
            <w:r w:rsidRPr="00020C27">
              <w:rPr>
                <w:color w:val="000000"/>
              </w:rPr>
              <w:t>выводы  по</w:t>
            </w:r>
            <w:proofErr w:type="gramEnd"/>
            <w:r w:rsidRPr="00020C27">
              <w:rPr>
                <w:color w:val="000000"/>
              </w:rPr>
              <w:t xml:space="preserve">  произведенному анализу формы</w:t>
            </w:r>
          </w:p>
          <w:p w:rsidR="004C118D" w:rsidRDefault="004C118D" w:rsidP="00212A8B">
            <w:pPr>
              <w:spacing w:line="276" w:lineRule="auto"/>
              <w:rPr>
                <w:color w:val="000000"/>
              </w:rPr>
            </w:pPr>
          </w:p>
          <w:p w:rsidR="004C118D" w:rsidRPr="00020C27" w:rsidRDefault="004C118D" w:rsidP="00212A8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Подготовка к зачету</w:t>
            </w:r>
          </w:p>
        </w:tc>
      </w:tr>
      <w:tr w:rsidR="005A1359" w:rsidRPr="002F1F72" w:rsidTr="0097791A">
        <w:trPr>
          <w:trHeight w:val="1833"/>
        </w:trPr>
        <w:tc>
          <w:tcPr>
            <w:tcW w:w="443" w:type="pct"/>
            <w:vMerge w:val="restart"/>
            <w:shd w:val="clear" w:color="000000" w:fill="FFFFFF"/>
            <w:vAlign w:val="center"/>
            <w:hideMark/>
          </w:tcPr>
          <w:p w:rsidR="005A1359" w:rsidRPr="002F1F72" w:rsidRDefault="005A1359" w:rsidP="005A1359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3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C27" w:rsidRPr="00020C27" w:rsidRDefault="00020C27" w:rsidP="00212A8B">
            <w:pPr>
              <w:tabs>
                <w:tab w:val="left" w:pos="708"/>
              </w:tabs>
              <w:spacing w:line="276" w:lineRule="auto"/>
              <w:ind w:right="-1"/>
              <w:rPr>
                <w:color w:val="000000"/>
              </w:rPr>
            </w:pPr>
            <w:r w:rsidRPr="00020C27">
              <w:t>10</w:t>
            </w:r>
            <w:r w:rsidRPr="00020C27">
              <w:tab/>
              <w:t>Сонатная форма, строение разделов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11</w:t>
            </w:r>
            <w:r w:rsidRPr="00020C27">
              <w:tab/>
              <w:t>Основные разновидности сонатной формы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lastRenderedPageBreak/>
              <w:t>12</w:t>
            </w:r>
            <w:r w:rsidRPr="00020C27">
              <w:tab/>
              <w:t>Рондо-соната, строение разделов, применение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13</w:t>
            </w:r>
            <w:r w:rsidRPr="00020C27">
              <w:tab/>
              <w:t>Циклические формы. Сюиты. Контрастно-составные формы.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14</w:t>
            </w:r>
            <w:r w:rsidRPr="00020C27">
              <w:tab/>
              <w:t>Сонатно-симфонический цикл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 xml:space="preserve">15. Крупные жанры вокально </w:t>
            </w:r>
            <w:proofErr w:type="spellStart"/>
            <w:r w:rsidRPr="00020C27">
              <w:t>ннструментальной</w:t>
            </w:r>
            <w:proofErr w:type="spellEnd"/>
            <w:r w:rsidRPr="00020C27">
              <w:t xml:space="preserve"> музыки.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16</w:t>
            </w:r>
            <w:r w:rsidRPr="00020C27">
              <w:tab/>
              <w:t>Свободные формы эпохи, строение, применение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17 Характеристика музыки ХХ века. Хроматическая тональность. Техника центра.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 xml:space="preserve">18 </w:t>
            </w:r>
            <w:proofErr w:type="spellStart"/>
            <w:r w:rsidRPr="00020C27">
              <w:t>Неомодальность</w:t>
            </w:r>
            <w:proofErr w:type="spellEnd"/>
            <w:r w:rsidRPr="00020C27">
              <w:t xml:space="preserve">, серийность, </w:t>
            </w:r>
            <w:proofErr w:type="spellStart"/>
            <w:r w:rsidRPr="00020C27">
              <w:t>сериальность</w:t>
            </w:r>
            <w:proofErr w:type="spellEnd"/>
            <w:r w:rsidRPr="00020C27">
              <w:t xml:space="preserve"> и музыкальная форма.</w:t>
            </w:r>
          </w:p>
          <w:p w:rsidR="00020C27" w:rsidRPr="00020C27" w:rsidRDefault="00020C27" w:rsidP="00212A8B">
            <w:pPr>
              <w:spacing w:line="276" w:lineRule="auto"/>
              <w:jc w:val="both"/>
            </w:pPr>
            <w:r w:rsidRPr="00020C27">
              <w:t>19</w:t>
            </w:r>
            <w:r w:rsidRPr="00020C27">
              <w:tab/>
            </w:r>
            <w:proofErr w:type="spellStart"/>
            <w:r w:rsidRPr="00020C27">
              <w:t>Сонорика</w:t>
            </w:r>
            <w:proofErr w:type="spellEnd"/>
            <w:r w:rsidRPr="00020C27">
              <w:t>, алеаторика и музыкальная форма.</w:t>
            </w:r>
          </w:p>
          <w:p w:rsidR="005A1359" w:rsidRDefault="00020C27" w:rsidP="00212A8B">
            <w:pPr>
              <w:tabs>
                <w:tab w:val="left" w:pos="708"/>
              </w:tabs>
              <w:spacing w:line="276" w:lineRule="auto"/>
              <w:ind w:left="-108" w:right="-1"/>
            </w:pPr>
            <w:r w:rsidRPr="00020C27">
              <w:t>20</w:t>
            </w:r>
            <w:r w:rsidRPr="00020C27">
              <w:tab/>
              <w:t xml:space="preserve">Электронная музыка, конкретная музыка, </w:t>
            </w:r>
            <w:proofErr w:type="spellStart"/>
            <w:r w:rsidRPr="00020C27">
              <w:t>полистилистика</w:t>
            </w:r>
            <w:proofErr w:type="spellEnd"/>
            <w:r w:rsidRPr="00020C27">
              <w:t xml:space="preserve"> и музыкальная форма</w:t>
            </w:r>
          </w:p>
          <w:p w:rsidR="0097791A" w:rsidRDefault="0097791A" w:rsidP="00212A8B">
            <w:pPr>
              <w:tabs>
                <w:tab w:val="left" w:pos="708"/>
              </w:tabs>
              <w:spacing w:line="276" w:lineRule="auto"/>
              <w:ind w:left="-108" w:right="-1"/>
            </w:pPr>
          </w:p>
          <w:p w:rsidR="0097791A" w:rsidRDefault="0097791A" w:rsidP="00212A8B">
            <w:pPr>
              <w:tabs>
                <w:tab w:val="left" w:pos="708"/>
              </w:tabs>
              <w:spacing w:line="276" w:lineRule="auto"/>
              <w:ind w:left="-108" w:right="-1"/>
            </w:pPr>
          </w:p>
          <w:p w:rsidR="0097791A" w:rsidRDefault="0097791A" w:rsidP="00212A8B">
            <w:pPr>
              <w:tabs>
                <w:tab w:val="left" w:pos="708"/>
              </w:tabs>
              <w:spacing w:line="276" w:lineRule="auto"/>
              <w:ind w:left="-108" w:right="-1"/>
            </w:pPr>
          </w:p>
          <w:p w:rsidR="0097791A" w:rsidRDefault="0097791A" w:rsidP="00212A8B">
            <w:pPr>
              <w:tabs>
                <w:tab w:val="left" w:pos="708"/>
              </w:tabs>
              <w:spacing w:line="276" w:lineRule="auto"/>
              <w:ind w:left="-108" w:right="-1"/>
            </w:pPr>
          </w:p>
          <w:p w:rsidR="0097791A" w:rsidRDefault="0097791A" w:rsidP="00212A8B">
            <w:pPr>
              <w:tabs>
                <w:tab w:val="left" w:pos="708"/>
              </w:tabs>
              <w:spacing w:line="276" w:lineRule="auto"/>
              <w:ind w:left="-108" w:right="-1"/>
            </w:pPr>
          </w:p>
          <w:p w:rsidR="0097791A" w:rsidRPr="00020C27" w:rsidRDefault="0097791A" w:rsidP="00212A8B">
            <w:pPr>
              <w:tabs>
                <w:tab w:val="left" w:pos="708"/>
              </w:tabs>
              <w:spacing w:line="276" w:lineRule="auto"/>
              <w:ind w:left="-108" w:right="-1"/>
              <w:rPr>
                <w:color w:val="000000"/>
              </w:rPr>
            </w:pPr>
          </w:p>
        </w:tc>
        <w:tc>
          <w:tcPr>
            <w:tcW w:w="509" w:type="pct"/>
            <w:vMerge w:val="restart"/>
            <w:shd w:val="clear" w:color="000000" w:fill="FFFFFF"/>
            <w:noWrap/>
            <w:vAlign w:val="center"/>
            <w:hideMark/>
          </w:tcPr>
          <w:p w:rsidR="005A1359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lastRenderedPageBreak/>
              <w:t xml:space="preserve">   6</w:t>
            </w:r>
          </w:p>
        </w:tc>
        <w:tc>
          <w:tcPr>
            <w:tcW w:w="2314" w:type="pct"/>
            <w:shd w:val="clear" w:color="000000" w:fill="FFFFFF"/>
            <w:noWrap/>
            <w:vAlign w:val="center"/>
          </w:tcPr>
          <w:p w:rsidR="0097791A" w:rsidRDefault="0097791A" w:rsidP="00212A8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5A1359" w:rsidRDefault="005A1359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Содержание самостоятельной работы:</w:t>
            </w:r>
          </w:p>
          <w:p w:rsidR="0097791A" w:rsidRDefault="0097791A" w:rsidP="00212A8B">
            <w:pPr>
              <w:spacing w:line="276" w:lineRule="auto"/>
              <w:rPr>
                <w:color w:val="000000"/>
              </w:rPr>
            </w:pPr>
          </w:p>
          <w:p w:rsidR="0097791A" w:rsidRPr="00020C27" w:rsidRDefault="0097791A" w:rsidP="00212A8B">
            <w:pPr>
              <w:spacing w:line="276" w:lineRule="auto"/>
              <w:rPr>
                <w:color w:val="000000"/>
              </w:rPr>
            </w:pPr>
          </w:p>
        </w:tc>
      </w:tr>
      <w:tr w:rsidR="00020C27" w:rsidRPr="002F1F72" w:rsidTr="00AB2359">
        <w:trPr>
          <w:trHeight w:val="4350"/>
        </w:trPr>
        <w:tc>
          <w:tcPr>
            <w:tcW w:w="443" w:type="pct"/>
            <w:vMerge/>
            <w:shd w:val="clear" w:color="000000" w:fill="FFFFFF"/>
            <w:vAlign w:val="center"/>
          </w:tcPr>
          <w:p w:rsidR="00020C27" w:rsidRPr="002F1F72" w:rsidRDefault="00020C27" w:rsidP="005A13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7" w:rsidRPr="00020C27" w:rsidRDefault="00020C27" w:rsidP="00212A8B">
            <w:pPr>
              <w:tabs>
                <w:tab w:val="left" w:pos="708"/>
              </w:tabs>
              <w:spacing w:line="276" w:lineRule="auto"/>
              <w:ind w:left="-108" w:right="-1"/>
            </w:pPr>
          </w:p>
        </w:tc>
        <w:tc>
          <w:tcPr>
            <w:tcW w:w="509" w:type="pct"/>
            <w:vMerge/>
            <w:shd w:val="clear" w:color="000000" w:fill="FFFFFF"/>
            <w:noWrap/>
            <w:vAlign w:val="center"/>
          </w:tcPr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14" w:type="pct"/>
            <w:shd w:val="clear" w:color="000000" w:fill="FFFFFF"/>
            <w:noWrap/>
            <w:vAlign w:val="center"/>
          </w:tcPr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 выбор необходимого материала по теме (конспектирование, выписки, заметки)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 xml:space="preserve">3 Сделать. </w:t>
            </w:r>
            <w:proofErr w:type="gramStart"/>
            <w:r w:rsidRPr="00020C27">
              <w:rPr>
                <w:color w:val="000000"/>
              </w:rPr>
              <w:t>анализ  данного</w:t>
            </w:r>
            <w:proofErr w:type="gramEnd"/>
            <w:r w:rsidRPr="00020C27">
              <w:rPr>
                <w:color w:val="000000"/>
              </w:rPr>
              <w:t xml:space="preserve"> произведения: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а) в процессе анализа выписать схему формы произведения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б) сделать письменные комментарии к данной схеме, отметив особенности формообразования</w:t>
            </w:r>
          </w:p>
          <w:p w:rsidR="00020C27" w:rsidRDefault="00020C27" w:rsidP="00212A8B">
            <w:pPr>
              <w:spacing w:line="276" w:lineRule="auto"/>
              <w:jc w:val="center"/>
              <w:rPr>
                <w:color w:val="000000"/>
              </w:rPr>
            </w:pPr>
            <w:r w:rsidRPr="00020C27">
              <w:rPr>
                <w:color w:val="000000"/>
              </w:rPr>
              <w:t xml:space="preserve">в) сделать </w:t>
            </w:r>
            <w:proofErr w:type="gramStart"/>
            <w:r w:rsidRPr="00020C27">
              <w:rPr>
                <w:color w:val="000000"/>
              </w:rPr>
              <w:t>выводы  по</w:t>
            </w:r>
            <w:proofErr w:type="gramEnd"/>
            <w:r w:rsidRPr="00020C27">
              <w:rPr>
                <w:color w:val="000000"/>
              </w:rPr>
              <w:t xml:space="preserve">  произведенному анализу формы</w:t>
            </w:r>
          </w:p>
          <w:p w:rsidR="0097791A" w:rsidRDefault="0097791A" w:rsidP="0097791A">
            <w:pPr>
              <w:spacing w:line="276" w:lineRule="auto"/>
              <w:rPr>
                <w:color w:val="000000"/>
              </w:rPr>
            </w:pPr>
          </w:p>
          <w:p w:rsidR="00212A8B" w:rsidRPr="00020C27" w:rsidRDefault="00212A8B" w:rsidP="00212A8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Подготовка к тестированию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  <w:r w:rsidRPr="00020C27">
              <w:rPr>
                <w:color w:val="000000"/>
              </w:rPr>
              <w:t>Подготовка к экзамену</w:t>
            </w:r>
          </w:p>
          <w:p w:rsidR="00020C27" w:rsidRPr="00020C27" w:rsidRDefault="00020C27" w:rsidP="00212A8B">
            <w:pPr>
              <w:spacing w:line="276" w:lineRule="auto"/>
              <w:rPr>
                <w:color w:val="000000"/>
              </w:rPr>
            </w:pPr>
          </w:p>
        </w:tc>
      </w:tr>
    </w:tbl>
    <w:p w:rsidR="00EC0A2C" w:rsidRPr="002F1F72" w:rsidRDefault="00EC0A2C" w:rsidP="00EC0A2C">
      <w:pPr>
        <w:autoSpaceDE w:val="0"/>
        <w:autoSpaceDN w:val="0"/>
        <w:adjustRightInd w:val="0"/>
        <w:spacing w:line="360" w:lineRule="auto"/>
        <w:ind w:firstLine="567"/>
        <w:rPr>
          <w:bCs/>
          <w:sz w:val="20"/>
          <w:szCs w:val="20"/>
        </w:rPr>
      </w:pPr>
    </w:p>
    <w:p w:rsidR="00EC0A2C" w:rsidRDefault="00EC0A2C" w:rsidP="00EC0A2C">
      <w:pPr>
        <w:autoSpaceDE w:val="0"/>
        <w:autoSpaceDN w:val="0"/>
        <w:adjustRightInd w:val="0"/>
        <w:spacing w:line="360" w:lineRule="auto"/>
        <w:ind w:firstLine="567"/>
        <w:rPr>
          <w:b/>
          <w:bCs/>
          <w:u w:val="single"/>
        </w:rPr>
      </w:pPr>
      <w:r w:rsidRPr="00C921F2">
        <w:rPr>
          <w:bCs/>
        </w:rPr>
        <w:t>Форма обучения</w:t>
      </w:r>
      <w:r w:rsidRPr="00C921F2">
        <w:rPr>
          <w:b/>
          <w:bCs/>
        </w:rPr>
        <w:t xml:space="preserve"> </w:t>
      </w:r>
      <w:r w:rsidRPr="00C921F2">
        <w:rPr>
          <w:b/>
          <w:bCs/>
          <w:u w:val="single"/>
        </w:rPr>
        <w:t>заочная</w:t>
      </w:r>
    </w:p>
    <w:tbl>
      <w:tblPr>
        <w:tblW w:w="523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3389"/>
        <w:gridCol w:w="996"/>
        <w:gridCol w:w="4524"/>
      </w:tblGrid>
      <w:tr w:rsidR="00212A8B" w:rsidRPr="00082AF2" w:rsidTr="00076A3F">
        <w:trPr>
          <w:trHeight w:val="2200"/>
        </w:trPr>
        <w:tc>
          <w:tcPr>
            <w:tcW w:w="443" w:type="pct"/>
            <w:shd w:val="clear" w:color="000000" w:fill="D9D9D9"/>
            <w:noWrap/>
            <w:vAlign w:val="center"/>
            <w:hideMark/>
          </w:tcPr>
          <w:p w:rsidR="00212A8B" w:rsidRPr="00082AF2" w:rsidRDefault="00212A8B" w:rsidP="00076A3F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733" w:type="pct"/>
            <w:shd w:val="clear" w:color="000000" w:fill="D9D9D9"/>
            <w:vAlign w:val="center"/>
            <w:hideMark/>
          </w:tcPr>
          <w:p w:rsidR="00212A8B" w:rsidRPr="00082AF2" w:rsidRDefault="00212A8B" w:rsidP="00076A3F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  <w:r>
              <w:rPr>
                <w:iCs/>
              </w:rPr>
              <w:t>, темы</w:t>
            </w:r>
          </w:p>
          <w:p w:rsidR="00212A8B" w:rsidRPr="00082AF2" w:rsidRDefault="00212A8B" w:rsidP="00076A3F">
            <w:pPr>
              <w:jc w:val="center"/>
              <w:rPr>
                <w:color w:val="000000"/>
              </w:rPr>
            </w:pPr>
            <w:r>
              <w:rPr>
                <w:iCs/>
              </w:rPr>
              <w:t>д</w:t>
            </w:r>
            <w:r w:rsidRPr="00082AF2">
              <w:rPr>
                <w:iCs/>
              </w:rPr>
              <w:t>исциплины</w:t>
            </w:r>
          </w:p>
        </w:tc>
        <w:tc>
          <w:tcPr>
            <w:tcW w:w="509" w:type="pct"/>
            <w:shd w:val="clear" w:color="000000" w:fill="D9D9D9"/>
            <w:noWrap/>
            <w:textDirection w:val="btLr"/>
            <w:vAlign w:val="center"/>
            <w:hideMark/>
          </w:tcPr>
          <w:p w:rsidR="00212A8B" w:rsidRPr="00082AF2" w:rsidRDefault="00212A8B" w:rsidP="00076A3F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314" w:type="pct"/>
            <w:shd w:val="clear" w:color="000000" w:fill="D9D9D9"/>
            <w:vAlign w:val="center"/>
            <w:hideMark/>
          </w:tcPr>
          <w:p w:rsidR="00212A8B" w:rsidRDefault="00212A8B" w:rsidP="00076A3F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212A8B" w:rsidRDefault="0097791A" w:rsidP="00076A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(всего 93 часа</w:t>
            </w:r>
            <w:r w:rsidR="00212A8B">
              <w:rPr>
                <w:color w:val="000000"/>
              </w:rPr>
              <w:t>)</w:t>
            </w:r>
          </w:p>
          <w:p w:rsidR="00F4241D" w:rsidRDefault="0097791A" w:rsidP="00076A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proofErr w:type="gramStart"/>
            <w:r>
              <w:rPr>
                <w:color w:val="000000"/>
              </w:rPr>
              <w:t>семестр  60</w:t>
            </w:r>
            <w:proofErr w:type="gramEnd"/>
            <w:r w:rsidR="00F4241D">
              <w:rPr>
                <w:color w:val="000000"/>
              </w:rPr>
              <w:t xml:space="preserve"> ч</w:t>
            </w:r>
          </w:p>
          <w:p w:rsidR="00F4241D" w:rsidRPr="00082AF2" w:rsidRDefault="0097791A" w:rsidP="00076A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семестр –33</w:t>
            </w:r>
            <w:r w:rsidR="00F4241D">
              <w:rPr>
                <w:color w:val="000000"/>
              </w:rPr>
              <w:t xml:space="preserve"> ч</w:t>
            </w:r>
          </w:p>
          <w:p w:rsidR="00212A8B" w:rsidRPr="00082AF2" w:rsidRDefault="00212A8B" w:rsidP="00076A3F">
            <w:pPr>
              <w:jc w:val="center"/>
              <w:rPr>
                <w:color w:val="000000"/>
              </w:rPr>
            </w:pPr>
          </w:p>
        </w:tc>
      </w:tr>
      <w:tr w:rsidR="00212A8B" w:rsidRPr="00212A8B" w:rsidTr="00076A3F">
        <w:trPr>
          <w:trHeight w:val="5749"/>
        </w:trPr>
        <w:tc>
          <w:tcPr>
            <w:tcW w:w="443" w:type="pct"/>
            <w:shd w:val="clear" w:color="000000" w:fill="FFFFFF"/>
            <w:noWrap/>
            <w:vAlign w:val="center"/>
            <w:hideMark/>
          </w:tcPr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   1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1</w:t>
            </w:r>
            <w:r w:rsidRPr="00212A8B">
              <w:tab/>
              <w:t>Введение. Цели и задачи курса.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2</w:t>
            </w:r>
            <w:r w:rsidRPr="00212A8B">
              <w:tab/>
              <w:t xml:space="preserve">Музыкальная форма. 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3</w:t>
            </w:r>
            <w:r w:rsidRPr="00212A8B">
              <w:tab/>
              <w:t>Музыкально-выразительные средства.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4</w:t>
            </w:r>
            <w:r w:rsidRPr="00212A8B">
              <w:tab/>
              <w:t>Тема. Тематическое развитие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5</w:t>
            </w:r>
            <w:r w:rsidRPr="00212A8B">
              <w:tab/>
              <w:t>Форма периода, строение, разновидности, применение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6</w:t>
            </w:r>
            <w:r w:rsidRPr="00212A8B">
              <w:tab/>
              <w:t>Простые формы, строение, разновидности, применение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7</w:t>
            </w:r>
            <w:r w:rsidRPr="00212A8B">
              <w:tab/>
              <w:t>Сложные формы, строение частей, разновидности, применение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8</w:t>
            </w:r>
            <w:r w:rsidRPr="00212A8B">
              <w:tab/>
              <w:t>Рондо и его исторические типы, применение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9</w:t>
            </w:r>
            <w:r w:rsidRPr="00212A8B">
              <w:tab/>
              <w:t>Вариационная форма, исторические типы, применение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</w:p>
          <w:p w:rsidR="00212A8B" w:rsidRPr="00212A8B" w:rsidRDefault="00212A8B" w:rsidP="00212A8B">
            <w:pPr>
              <w:tabs>
                <w:tab w:val="left" w:pos="708"/>
              </w:tabs>
              <w:spacing w:line="276" w:lineRule="auto"/>
              <w:ind w:left="-108" w:right="-1"/>
            </w:pPr>
            <w:r w:rsidRPr="00212A8B">
              <w:rPr>
                <w:color w:val="000000"/>
              </w:rPr>
              <w:t>.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</w:p>
        </w:tc>
        <w:tc>
          <w:tcPr>
            <w:tcW w:w="509" w:type="pct"/>
            <w:shd w:val="clear" w:color="000000" w:fill="FFFFFF"/>
            <w:noWrap/>
            <w:vAlign w:val="center"/>
            <w:hideMark/>
          </w:tcPr>
          <w:p w:rsidR="00212A8B" w:rsidRPr="00212A8B" w:rsidRDefault="00212A8B" w:rsidP="00212A8B">
            <w:pPr>
              <w:spacing w:line="276" w:lineRule="auto"/>
              <w:jc w:val="center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jc w:val="center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jc w:val="center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jc w:val="center"/>
              <w:rPr>
                <w:color w:val="000000"/>
              </w:rPr>
            </w:pPr>
            <w:r w:rsidRPr="00212A8B">
              <w:rPr>
                <w:color w:val="000000"/>
              </w:rPr>
              <w:t>7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       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    </w:t>
            </w:r>
          </w:p>
        </w:tc>
        <w:tc>
          <w:tcPr>
            <w:tcW w:w="2314" w:type="pct"/>
            <w:shd w:val="clear" w:color="000000" w:fill="FFFFFF"/>
            <w:noWrap/>
            <w:vAlign w:val="center"/>
            <w:hideMark/>
          </w:tcPr>
          <w:p w:rsidR="00F4241D" w:rsidRDefault="00F4241D" w:rsidP="00212A8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Установочная сессия</w:t>
            </w:r>
          </w:p>
          <w:p w:rsidR="00F4241D" w:rsidRDefault="00F4241D" w:rsidP="00212A8B">
            <w:pPr>
              <w:spacing w:line="276" w:lineRule="auto"/>
              <w:rPr>
                <w:color w:val="000000"/>
              </w:rPr>
            </w:pPr>
          </w:p>
          <w:p w:rsidR="00212A8B" w:rsidRDefault="0097791A" w:rsidP="00212A8B">
            <w:pPr>
              <w:spacing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Входной </w:t>
            </w:r>
            <w:r w:rsidR="00212A8B">
              <w:rPr>
                <w:color w:val="000000"/>
              </w:rPr>
              <w:t xml:space="preserve"> контроль</w:t>
            </w:r>
            <w:proofErr w:type="gramEnd"/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1.Аудиторные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2. Внеаудиторные.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Содержание самостоятельной работы: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 выбор необходимого материала по теме (конспектирование, выписки, заметки)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3 Сделать. анализ произведения (фрагмента), данного педагогом для самостоятельной работы: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а) в процессе анализа выписать схему формы произведения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б) сделать письменные комментарии к данной схеме, отметив особенности формообразования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в) сделать </w:t>
            </w:r>
            <w:proofErr w:type="gramStart"/>
            <w:r w:rsidRPr="00212A8B">
              <w:rPr>
                <w:color w:val="000000"/>
              </w:rPr>
              <w:t>выводы  по</w:t>
            </w:r>
            <w:proofErr w:type="gramEnd"/>
            <w:r w:rsidRPr="00212A8B">
              <w:rPr>
                <w:color w:val="000000"/>
              </w:rPr>
              <w:t xml:space="preserve">  произведенному анализу формы</w:t>
            </w:r>
          </w:p>
          <w:p w:rsidR="00212A8B" w:rsidRPr="00212A8B" w:rsidRDefault="0097791A" w:rsidP="00212A8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Подготовка к зачету</w:t>
            </w:r>
          </w:p>
        </w:tc>
      </w:tr>
      <w:tr w:rsidR="00212A8B" w:rsidRPr="00212A8B" w:rsidTr="00212A8B">
        <w:trPr>
          <w:trHeight w:val="3250"/>
        </w:trPr>
        <w:tc>
          <w:tcPr>
            <w:tcW w:w="443" w:type="pct"/>
            <w:vMerge w:val="restart"/>
            <w:shd w:val="clear" w:color="000000" w:fill="FFFFFF"/>
            <w:vAlign w:val="center"/>
            <w:hideMark/>
          </w:tcPr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2</w:t>
            </w:r>
          </w:p>
        </w:tc>
        <w:tc>
          <w:tcPr>
            <w:tcW w:w="173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A8B" w:rsidRPr="00212A8B" w:rsidRDefault="00212A8B" w:rsidP="00212A8B">
            <w:pPr>
              <w:tabs>
                <w:tab w:val="left" w:pos="708"/>
              </w:tabs>
              <w:spacing w:line="276" w:lineRule="auto"/>
              <w:ind w:left="-108" w:right="-1"/>
              <w:rPr>
                <w:color w:val="000000"/>
              </w:rPr>
            </w:pPr>
            <w:r w:rsidRPr="00212A8B">
              <w:t>10</w:t>
            </w:r>
            <w:r w:rsidRPr="00212A8B">
              <w:tab/>
              <w:t>Сонатная форма, строение разделов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11</w:t>
            </w:r>
            <w:r w:rsidRPr="00212A8B">
              <w:tab/>
              <w:t>Основные разновидности сонатной формы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12</w:t>
            </w:r>
            <w:r w:rsidRPr="00212A8B">
              <w:tab/>
              <w:t>Рондо-соната, строение разделов, применение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13</w:t>
            </w:r>
            <w:r w:rsidRPr="00212A8B">
              <w:tab/>
              <w:t>Циклические формы. Сюиты. Контрастно-составные формы.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lastRenderedPageBreak/>
              <w:t>14</w:t>
            </w:r>
            <w:r w:rsidRPr="00212A8B">
              <w:tab/>
              <w:t>Сонатно-симфонический цикл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 xml:space="preserve">15. Крупные жанры вокально </w:t>
            </w:r>
            <w:proofErr w:type="spellStart"/>
            <w:r w:rsidRPr="00212A8B">
              <w:t>ннструментальной</w:t>
            </w:r>
            <w:proofErr w:type="spellEnd"/>
            <w:r w:rsidRPr="00212A8B">
              <w:t xml:space="preserve"> музыки.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16</w:t>
            </w:r>
            <w:r w:rsidRPr="00212A8B">
              <w:tab/>
              <w:t>Свободные формы эпохи, строение, применение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17 Характеристика музыки ХХ века. Хроматическая тональность. Техника центра.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 xml:space="preserve">18 </w:t>
            </w:r>
            <w:proofErr w:type="spellStart"/>
            <w:r w:rsidRPr="00212A8B">
              <w:t>Неомодальность</w:t>
            </w:r>
            <w:proofErr w:type="spellEnd"/>
            <w:r w:rsidRPr="00212A8B">
              <w:t xml:space="preserve">, серийность, </w:t>
            </w:r>
            <w:proofErr w:type="spellStart"/>
            <w:r w:rsidRPr="00212A8B">
              <w:t>сериальность</w:t>
            </w:r>
            <w:proofErr w:type="spellEnd"/>
            <w:r w:rsidRPr="00212A8B">
              <w:t xml:space="preserve"> и музыкальная форма.</w:t>
            </w:r>
          </w:p>
          <w:p w:rsidR="00212A8B" w:rsidRPr="00212A8B" w:rsidRDefault="00212A8B" w:rsidP="00212A8B">
            <w:pPr>
              <w:spacing w:line="276" w:lineRule="auto"/>
              <w:jc w:val="both"/>
            </w:pPr>
            <w:r w:rsidRPr="00212A8B">
              <w:t>19</w:t>
            </w:r>
            <w:r w:rsidRPr="00212A8B">
              <w:tab/>
            </w:r>
            <w:proofErr w:type="spellStart"/>
            <w:r w:rsidRPr="00212A8B">
              <w:t>Сонорика</w:t>
            </w:r>
            <w:proofErr w:type="spellEnd"/>
            <w:r w:rsidRPr="00212A8B">
              <w:t>, алеаторика и музыкальная форма.</w:t>
            </w:r>
          </w:p>
          <w:p w:rsidR="00212A8B" w:rsidRPr="00212A8B" w:rsidRDefault="00212A8B" w:rsidP="00212A8B">
            <w:pPr>
              <w:tabs>
                <w:tab w:val="left" w:pos="708"/>
              </w:tabs>
              <w:spacing w:line="276" w:lineRule="auto"/>
              <w:ind w:left="-108" w:right="-1"/>
              <w:rPr>
                <w:color w:val="000000"/>
              </w:rPr>
            </w:pPr>
            <w:r w:rsidRPr="00212A8B">
              <w:t>20</w:t>
            </w:r>
            <w:r w:rsidRPr="00212A8B">
              <w:tab/>
              <w:t xml:space="preserve">Электронная музыка, конкретная музыка, </w:t>
            </w:r>
            <w:proofErr w:type="spellStart"/>
            <w:r w:rsidRPr="00212A8B">
              <w:t>полистилистика</w:t>
            </w:r>
            <w:proofErr w:type="spellEnd"/>
            <w:r w:rsidRPr="00212A8B">
              <w:t xml:space="preserve"> и музыкальная форма</w:t>
            </w:r>
          </w:p>
        </w:tc>
        <w:tc>
          <w:tcPr>
            <w:tcW w:w="509" w:type="pct"/>
            <w:vMerge w:val="restart"/>
            <w:shd w:val="clear" w:color="000000" w:fill="FFFFFF"/>
            <w:noWrap/>
            <w:vAlign w:val="center"/>
            <w:hideMark/>
          </w:tcPr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lastRenderedPageBreak/>
              <w:t xml:space="preserve">   8</w:t>
            </w:r>
          </w:p>
        </w:tc>
        <w:tc>
          <w:tcPr>
            <w:tcW w:w="2314" w:type="pct"/>
            <w:shd w:val="clear" w:color="000000" w:fill="FFFFFF"/>
            <w:noWrap/>
            <w:vAlign w:val="center"/>
          </w:tcPr>
          <w:p w:rsidR="00212A8B" w:rsidRDefault="0097791A" w:rsidP="00212A8B">
            <w:pPr>
              <w:spacing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Входной </w:t>
            </w:r>
            <w:r w:rsidR="00212A8B">
              <w:rPr>
                <w:color w:val="000000"/>
              </w:rPr>
              <w:t xml:space="preserve"> контроль</w:t>
            </w:r>
            <w:proofErr w:type="gramEnd"/>
          </w:p>
          <w:p w:rsid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4C118D" w:rsidRDefault="004C118D" w:rsidP="00212A8B">
            <w:pPr>
              <w:spacing w:line="276" w:lineRule="auto"/>
              <w:rPr>
                <w:color w:val="000000"/>
              </w:rPr>
            </w:pPr>
          </w:p>
          <w:p w:rsid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Содержание самостоятельной работы:</w:t>
            </w:r>
          </w:p>
          <w:p w:rsidR="0097791A" w:rsidRDefault="0097791A" w:rsidP="00212A8B">
            <w:pPr>
              <w:spacing w:line="276" w:lineRule="auto"/>
              <w:rPr>
                <w:color w:val="000000"/>
              </w:rPr>
            </w:pPr>
          </w:p>
          <w:p w:rsidR="0097791A" w:rsidRDefault="0097791A" w:rsidP="00212A8B">
            <w:pPr>
              <w:spacing w:line="276" w:lineRule="auto"/>
              <w:rPr>
                <w:color w:val="000000"/>
              </w:rPr>
            </w:pPr>
          </w:p>
          <w:p w:rsidR="0097791A" w:rsidRDefault="0097791A" w:rsidP="00212A8B">
            <w:pPr>
              <w:spacing w:line="276" w:lineRule="auto"/>
              <w:rPr>
                <w:color w:val="000000"/>
              </w:rPr>
            </w:pPr>
          </w:p>
          <w:p w:rsidR="0097791A" w:rsidRDefault="0097791A" w:rsidP="00212A8B">
            <w:pPr>
              <w:spacing w:line="276" w:lineRule="auto"/>
              <w:rPr>
                <w:color w:val="000000"/>
              </w:rPr>
            </w:pPr>
          </w:p>
          <w:p w:rsidR="0097791A" w:rsidRPr="00212A8B" w:rsidRDefault="0097791A" w:rsidP="00212A8B">
            <w:pPr>
              <w:spacing w:line="276" w:lineRule="auto"/>
              <w:rPr>
                <w:color w:val="000000"/>
              </w:rPr>
            </w:pPr>
          </w:p>
        </w:tc>
      </w:tr>
      <w:tr w:rsidR="00212A8B" w:rsidRPr="00212A8B" w:rsidTr="00076A3F">
        <w:trPr>
          <w:trHeight w:val="4350"/>
        </w:trPr>
        <w:tc>
          <w:tcPr>
            <w:tcW w:w="443" w:type="pct"/>
            <w:vMerge/>
            <w:shd w:val="clear" w:color="000000" w:fill="FFFFFF"/>
            <w:vAlign w:val="center"/>
          </w:tcPr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8B" w:rsidRPr="00212A8B" w:rsidRDefault="00212A8B" w:rsidP="00212A8B">
            <w:pPr>
              <w:tabs>
                <w:tab w:val="left" w:pos="708"/>
              </w:tabs>
              <w:spacing w:line="276" w:lineRule="auto"/>
              <w:ind w:left="-108" w:right="-1"/>
            </w:pPr>
          </w:p>
        </w:tc>
        <w:tc>
          <w:tcPr>
            <w:tcW w:w="509" w:type="pct"/>
            <w:vMerge/>
            <w:shd w:val="clear" w:color="000000" w:fill="FFFFFF"/>
            <w:noWrap/>
            <w:vAlign w:val="center"/>
          </w:tcPr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14" w:type="pct"/>
            <w:shd w:val="clear" w:color="000000" w:fill="FFFFFF"/>
            <w:noWrap/>
            <w:vAlign w:val="center"/>
          </w:tcPr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 выбор необходимого материала по теме (конспектирование, выписки, заметки)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 xml:space="preserve">3 Сделать. </w:t>
            </w:r>
            <w:proofErr w:type="gramStart"/>
            <w:r w:rsidRPr="00212A8B">
              <w:rPr>
                <w:color w:val="000000"/>
              </w:rPr>
              <w:t>анализ  данного</w:t>
            </w:r>
            <w:proofErr w:type="gramEnd"/>
            <w:r w:rsidRPr="00212A8B">
              <w:rPr>
                <w:color w:val="000000"/>
              </w:rPr>
              <w:t xml:space="preserve"> произведения: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а) в процессе анализа выписать схему формы произведения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б) сделать письменные комментарии к данной схеме, отметив особенности формообразования</w:t>
            </w:r>
          </w:p>
          <w:p w:rsidR="00212A8B" w:rsidRDefault="00212A8B" w:rsidP="00212A8B">
            <w:pPr>
              <w:spacing w:line="276" w:lineRule="auto"/>
              <w:jc w:val="center"/>
              <w:rPr>
                <w:color w:val="000000"/>
              </w:rPr>
            </w:pPr>
            <w:r w:rsidRPr="00212A8B">
              <w:rPr>
                <w:color w:val="000000"/>
              </w:rPr>
              <w:t xml:space="preserve">в) сделать </w:t>
            </w:r>
            <w:proofErr w:type="gramStart"/>
            <w:r w:rsidRPr="00212A8B">
              <w:rPr>
                <w:color w:val="000000"/>
              </w:rPr>
              <w:t>выводы  по</w:t>
            </w:r>
            <w:proofErr w:type="gramEnd"/>
            <w:r w:rsidRPr="00212A8B">
              <w:rPr>
                <w:color w:val="000000"/>
              </w:rPr>
              <w:t xml:space="preserve">  произведенному анализу формы</w:t>
            </w:r>
          </w:p>
          <w:p w:rsid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Подготовка к тестированию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  <w:r w:rsidRPr="00212A8B">
              <w:rPr>
                <w:color w:val="000000"/>
              </w:rPr>
              <w:t>Подготовка к экзамену</w:t>
            </w:r>
          </w:p>
          <w:p w:rsidR="00212A8B" w:rsidRPr="00212A8B" w:rsidRDefault="00212A8B" w:rsidP="00212A8B">
            <w:pPr>
              <w:spacing w:line="276" w:lineRule="auto"/>
              <w:rPr>
                <w:color w:val="000000"/>
              </w:rPr>
            </w:pPr>
          </w:p>
        </w:tc>
      </w:tr>
    </w:tbl>
    <w:p w:rsidR="00212A8B" w:rsidRPr="00212A8B" w:rsidRDefault="00212A8B" w:rsidP="00212A8B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</w:p>
    <w:p w:rsidR="007D523F" w:rsidRPr="00102CC0" w:rsidRDefault="007D523F" w:rsidP="00C51AA6">
      <w:pPr>
        <w:tabs>
          <w:tab w:val="right" w:leader="underscore" w:pos="8505"/>
        </w:tabs>
        <w:rPr>
          <w:b/>
          <w:bCs/>
          <w:iCs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3" w:name="_Toc2959524"/>
      <w:r w:rsidRPr="00C331C2">
        <w:rPr>
          <w:rFonts w:ascii="Times New Roman" w:hAnsi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7D523F" w:rsidRPr="00102CC0" w:rsidRDefault="007D523F" w:rsidP="003A7A09"/>
    <w:p w:rsidR="007D523F" w:rsidRPr="00102CC0" w:rsidRDefault="007D523F" w:rsidP="001C3ED9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4" w:name="_Toc2959525"/>
      <w:r w:rsidRPr="00102CC0">
        <w:rPr>
          <w:rFonts w:ascii="Times New Roman" w:hAnsi="Times New Roman"/>
          <w:color w:val="auto"/>
        </w:rPr>
        <w:t>Общие рекомендации по организации самостоятельной работы обучающихся</w:t>
      </w:r>
      <w:bookmarkEnd w:id="4"/>
    </w:p>
    <w:p w:rsidR="007D523F" w:rsidRPr="00102CC0" w:rsidRDefault="007D523F" w:rsidP="000C56D4"/>
    <w:p w:rsidR="007D523F" w:rsidRPr="00102CC0" w:rsidRDefault="007D523F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 w:rsidR="007C4390"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D523F" w:rsidRPr="00102CC0" w:rsidRDefault="007D523F" w:rsidP="003B0C2A">
      <w:pPr>
        <w:ind w:firstLine="709"/>
        <w:jc w:val="both"/>
      </w:pPr>
      <w:r w:rsidRPr="00102CC0">
        <w:t xml:space="preserve">Процесс организации </w:t>
      </w:r>
      <w:r>
        <w:t>самостоятельной рабо</w:t>
      </w:r>
      <w:r w:rsidR="00A17716">
        <w:t>ты бакалавров</w:t>
      </w:r>
      <w:r w:rsidRPr="00102CC0">
        <w:t xml:space="preserve"> включает в себя следующие этапы: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</w:t>
      </w:r>
      <w:proofErr w:type="gramStart"/>
      <w:r w:rsidRPr="00102CC0">
        <w:t>целей,  составление</w:t>
      </w:r>
      <w:proofErr w:type="gramEnd"/>
      <w:r w:rsidRPr="00102CC0">
        <w:t xml:space="preserve"> программы, подготовка методического обеспечения, подготовка оборудования);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</w:t>
      </w:r>
      <w:proofErr w:type="gramEnd"/>
      <w:r w:rsidRPr="00102CC0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D523F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lastRenderedPageBreak/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7D523F" w:rsidRPr="00A42D85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5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5"/>
      <w:r w:rsidR="007C4390">
        <w:rPr>
          <w:rFonts w:ascii="Times New Roman" w:hAnsi="Times New Roman"/>
          <w:b/>
          <w:color w:val="auto"/>
        </w:rPr>
        <w:t>бакалавров</w:t>
      </w:r>
    </w:p>
    <w:p w:rsidR="007D523F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6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6"/>
    </w:p>
    <w:p w:rsidR="00C157C7" w:rsidRPr="00C157C7" w:rsidRDefault="00C157C7" w:rsidP="00C157C7"/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092"/>
        <w:gridCol w:w="6691"/>
      </w:tblGrid>
      <w:tr w:rsidR="007D523F" w:rsidRPr="00102CC0" w:rsidTr="00EB08B2">
        <w:tc>
          <w:tcPr>
            <w:tcW w:w="561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п/п</w:t>
            </w:r>
          </w:p>
        </w:tc>
        <w:tc>
          <w:tcPr>
            <w:tcW w:w="2092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691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7D523F" w:rsidRPr="00102CC0" w:rsidTr="00EB08B2">
        <w:tc>
          <w:tcPr>
            <w:tcW w:w="561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92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691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</w:t>
            </w:r>
            <w:r w:rsidR="007C4390">
              <w:rPr>
                <w:sz w:val="22"/>
                <w:szCs w:val="22"/>
              </w:rPr>
              <w:t xml:space="preserve">телем, который проводит </w:t>
            </w:r>
            <w:r w:rsidR="00C51AA6">
              <w:rPr>
                <w:sz w:val="22"/>
                <w:szCs w:val="22"/>
              </w:rPr>
              <w:t>мелкогрупповые</w:t>
            </w:r>
            <w:r w:rsidR="007C4390">
              <w:rPr>
                <w:sz w:val="22"/>
                <w:szCs w:val="22"/>
              </w:rPr>
              <w:t xml:space="preserve"> занятия</w:t>
            </w:r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Полезно составлять опорные конспекты.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8E24E2">
              <w:rPr>
                <w:sz w:val="22"/>
                <w:szCs w:val="22"/>
              </w:rPr>
              <w:t>перечитывании</w:t>
            </w:r>
            <w:proofErr w:type="spellEnd"/>
            <w:r w:rsidRPr="008E24E2">
              <w:rPr>
                <w:sz w:val="22"/>
                <w:szCs w:val="22"/>
              </w:rPr>
              <w:t xml:space="preserve"> записей лучше запоминались.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Различают два вида чтения: первичное и вторичное.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Задача вторичного </w:t>
            </w:r>
            <w:proofErr w:type="gramStart"/>
            <w:r w:rsidRPr="008E24E2">
              <w:rPr>
                <w:sz w:val="22"/>
                <w:szCs w:val="22"/>
              </w:rPr>
              <w:t>чтения  полное</w:t>
            </w:r>
            <w:proofErr w:type="gramEnd"/>
            <w:r w:rsidRPr="008E24E2">
              <w:rPr>
                <w:sz w:val="22"/>
                <w:szCs w:val="22"/>
              </w:rPr>
              <w:t xml:space="preserve"> усвоение смысла целого (по счету это чтение может быть и не вторым, а третьим или четвертым).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Основные виды систематизированной записи прочитанного: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lastRenderedPageBreak/>
              <w:t>2.</w:t>
            </w:r>
            <w:r w:rsidRPr="008E24E2">
              <w:rPr>
                <w:sz w:val="22"/>
                <w:szCs w:val="22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</w:r>
            <w:proofErr w:type="spellStart"/>
            <w:r w:rsidRPr="008E24E2">
              <w:rPr>
                <w:sz w:val="22"/>
                <w:szCs w:val="22"/>
              </w:rPr>
              <w:t>Тезирование</w:t>
            </w:r>
            <w:proofErr w:type="spellEnd"/>
            <w:r w:rsidRPr="008E24E2">
              <w:rPr>
                <w:sz w:val="22"/>
                <w:szCs w:val="22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Методические рекомендации по составлению конспекта: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Выделите главное, составьте план;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D523F" w:rsidRPr="00102CC0" w:rsidTr="00EB08B2">
        <w:tc>
          <w:tcPr>
            <w:tcW w:w="561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92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Подготовка к экспресс-</w:t>
            </w:r>
            <w:r w:rsidRPr="008E24E2">
              <w:rPr>
                <w:sz w:val="22"/>
                <w:szCs w:val="22"/>
              </w:rPr>
              <w:t xml:space="preserve">опросу </w:t>
            </w:r>
          </w:p>
        </w:tc>
        <w:tc>
          <w:tcPr>
            <w:tcW w:w="6691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Экспресс-опрос является формой текущего контроля успеваемости </w:t>
            </w:r>
            <w:proofErr w:type="gramStart"/>
            <w:r w:rsidRPr="008E24E2">
              <w:rPr>
                <w:sz w:val="22"/>
                <w:szCs w:val="22"/>
              </w:rPr>
              <w:t xml:space="preserve">обучающихся, </w:t>
            </w:r>
            <w:r w:rsidR="00D918F1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proofErr w:type="gramEnd"/>
            <w:r w:rsidR="00C157C7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Подготовка к проведению экспресс-опроса заключается в систематизации и повторении материала пройденных тем курса, </w:t>
            </w:r>
            <w:r w:rsidRPr="008E24E2">
              <w:rPr>
                <w:sz w:val="22"/>
                <w:szCs w:val="22"/>
              </w:rPr>
              <w:lastRenderedPageBreak/>
              <w:t>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7D523F" w:rsidRPr="00102CC0" w:rsidTr="00EB08B2">
        <w:tc>
          <w:tcPr>
            <w:tcW w:w="561" w:type="dxa"/>
          </w:tcPr>
          <w:p w:rsidR="007D523F" w:rsidRPr="008E24E2" w:rsidRDefault="00EB08B2" w:rsidP="006D27B1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3</w:t>
            </w:r>
            <w:r w:rsidR="007D523F">
              <w:rPr>
                <w:sz w:val="22"/>
                <w:szCs w:val="22"/>
              </w:rPr>
              <w:t>.</w:t>
            </w:r>
          </w:p>
        </w:tc>
        <w:tc>
          <w:tcPr>
            <w:tcW w:w="2092" w:type="dxa"/>
          </w:tcPr>
          <w:p w:rsidR="007D523F" w:rsidRPr="00E42500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691" w:type="dxa"/>
          </w:tcPr>
          <w:p w:rsidR="007D523F" w:rsidRPr="00E42500" w:rsidRDefault="007D523F" w:rsidP="006D27B1">
            <w:pPr>
              <w:spacing w:line="276" w:lineRule="auto"/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7D523F" w:rsidRPr="00E42500" w:rsidRDefault="007D523F" w:rsidP="006D27B1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7D523F" w:rsidRPr="00E42500" w:rsidRDefault="007D523F" w:rsidP="006D27B1">
            <w:pPr>
              <w:spacing w:line="276" w:lineRule="auto"/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7D523F" w:rsidRPr="00E42500" w:rsidRDefault="007D523F" w:rsidP="006D27B1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7D523F" w:rsidRPr="00102CC0" w:rsidTr="00EB08B2">
        <w:tc>
          <w:tcPr>
            <w:tcW w:w="561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92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691" w:type="dxa"/>
          </w:tcPr>
          <w:p w:rsidR="007D523F" w:rsidRPr="008E24E2" w:rsidRDefault="007D523F" w:rsidP="006D27B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 w:rsidR="0067541C">
              <w:rPr>
                <w:sz w:val="22"/>
                <w:szCs w:val="22"/>
              </w:rPr>
              <w:t xml:space="preserve">очной аттестацией по дисциплине </w:t>
            </w:r>
            <w:r w:rsidR="001D0D65">
              <w:rPr>
                <w:sz w:val="22"/>
                <w:szCs w:val="22"/>
              </w:rPr>
              <w:t>«</w:t>
            </w:r>
            <w:r w:rsidR="00C51AA6">
              <w:rPr>
                <w:sz w:val="22"/>
                <w:szCs w:val="22"/>
              </w:rPr>
              <w:t>Анализ музыкальных произведений»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явл</w:t>
            </w:r>
            <w:r w:rsidR="006D27B1">
              <w:rPr>
                <w:sz w:val="22"/>
                <w:szCs w:val="22"/>
              </w:rPr>
              <w:t xml:space="preserve">яется </w:t>
            </w:r>
            <w:r w:rsidR="00C51AA6">
              <w:rPr>
                <w:sz w:val="22"/>
                <w:szCs w:val="22"/>
              </w:rPr>
              <w:t xml:space="preserve"> </w:t>
            </w:r>
            <w:r w:rsidR="006D27B1">
              <w:rPr>
                <w:sz w:val="22"/>
                <w:szCs w:val="22"/>
              </w:rPr>
              <w:t xml:space="preserve"> </w:t>
            </w:r>
            <w:r w:rsidR="00EB08B2">
              <w:rPr>
                <w:sz w:val="22"/>
                <w:szCs w:val="22"/>
              </w:rPr>
              <w:t>зачет</w:t>
            </w:r>
            <w:r w:rsidR="00A17716">
              <w:rPr>
                <w:sz w:val="22"/>
                <w:szCs w:val="22"/>
              </w:rPr>
              <w:t>.</w:t>
            </w:r>
            <w:r w:rsidR="00212A8B">
              <w:rPr>
                <w:sz w:val="22"/>
                <w:szCs w:val="22"/>
              </w:rPr>
              <w:t xml:space="preserve"> (на </w:t>
            </w:r>
            <w:r w:rsidR="00E05440">
              <w:rPr>
                <w:sz w:val="22"/>
                <w:szCs w:val="22"/>
              </w:rPr>
              <w:t>л</w:t>
            </w:r>
            <w:r w:rsidR="00212A8B">
              <w:rPr>
                <w:sz w:val="22"/>
                <w:szCs w:val="22"/>
              </w:rPr>
              <w:t xml:space="preserve">\о в </w:t>
            </w:r>
            <w:r w:rsidR="00E05440">
              <w:rPr>
                <w:sz w:val="22"/>
                <w:szCs w:val="22"/>
              </w:rPr>
              <w:t>5</w:t>
            </w:r>
            <w:r w:rsidR="00212A8B">
              <w:rPr>
                <w:sz w:val="22"/>
                <w:szCs w:val="22"/>
              </w:rPr>
              <w:t xml:space="preserve"> семестре</w:t>
            </w:r>
            <w:r w:rsidR="00E05440">
              <w:rPr>
                <w:sz w:val="22"/>
                <w:szCs w:val="22"/>
              </w:rPr>
              <w:t>, на з\о в 7 семестре</w:t>
            </w:r>
            <w:r w:rsidR="00212A8B">
              <w:rPr>
                <w:sz w:val="22"/>
                <w:szCs w:val="22"/>
              </w:rPr>
              <w:t>) и экзамен (на 6 семестре д\о и 8 семестре з\о).</w:t>
            </w:r>
            <w:r w:rsidR="006D27B1">
              <w:rPr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7D523F" w:rsidRPr="008E24E2" w:rsidRDefault="007D523F" w:rsidP="006D27B1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Если в процессе </w:t>
            </w:r>
            <w:proofErr w:type="gramStart"/>
            <w:r w:rsidRPr="008E24E2">
              <w:rPr>
                <w:sz w:val="22"/>
                <w:szCs w:val="22"/>
              </w:rPr>
              <w:t>самостоятельной  работы</w:t>
            </w:r>
            <w:proofErr w:type="gramEnd"/>
            <w:r w:rsidRPr="008E24E2">
              <w:rPr>
                <w:sz w:val="22"/>
                <w:szCs w:val="22"/>
              </w:rPr>
              <w:t xml:space="preserve">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7D523F" w:rsidRPr="00102CC0" w:rsidRDefault="007D523F" w:rsidP="006D27B1">
      <w:pPr>
        <w:spacing w:line="276" w:lineRule="auto"/>
        <w:ind w:firstLine="720"/>
        <w:jc w:val="center"/>
        <w:rPr>
          <w:b/>
        </w:rPr>
      </w:pPr>
    </w:p>
    <w:p w:rsidR="007D523F" w:rsidRPr="00102CC0" w:rsidRDefault="007D523F" w:rsidP="00A17716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7D523F" w:rsidRPr="00102CC0" w:rsidRDefault="007D523F" w:rsidP="000C56D4">
      <w:pPr>
        <w:ind w:firstLine="720"/>
        <w:jc w:val="both"/>
      </w:pPr>
      <w:r w:rsidRPr="00102CC0">
        <w:t xml:space="preserve">После изучения определенной темы по записям в конспекте и </w:t>
      </w:r>
      <w:proofErr w:type="gramStart"/>
      <w:r w:rsidRPr="00102CC0">
        <w:t>учебн</w:t>
      </w:r>
      <w:r w:rsidR="00EB08B2">
        <w:t xml:space="preserve">ику, </w:t>
      </w:r>
      <w:r w:rsidRPr="00102CC0">
        <w:t xml:space="preserve"> студенту</w:t>
      </w:r>
      <w:proofErr w:type="gramEnd"/>
      <w:r w:rsidRPr="00102CC0">
        <w:t xml:space="preserve">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D523F" w:rsidRPr="00102CC0" w:rsidRDefault="007D523F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7D523F" w:rsidRPr="00102CC0" w:rsidRDefault="007D523F" w:rsidP="000C56D4">
      <w:pPr>
        <w:ind w:firstLine="720"/>
        <w:jc w:val="both"/>
      </w:pPr>
      <w:r w:rsidRPr="00102CC0"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102CC0">
        <w:t>решение  теста</w:t>
      </w:r>
      <w:proofErr w:type="gramEnd"/>
      <w:r w:rsidRPr="00102CC0"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:rsidR="007D523F" w:rsidRPr="00102CC0" w:rsidRDefault="007D523F" w:rsidP="000C56D4">
      <w:pPr>
        <w:jc w:val="center"/>
      </w:pPr>
    </w:p>
    <w:p w:rsidR="007D523F" w:rsidRPr="00102CC0" w:rsidRDefault="007D523F" w:rsidP="000C56D4">
      <w:pPr>
        <w:jc w:val="center"/>
      </w:pPr>
      <w:r w:rsidRPr="00102CC0">
        <w:t>Самопроверка включает: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 xml:space="preserve">умение следить за собой: за своим поведением, речью, </w:t>
      </w:r>
      <w:proofErr w:type="gramStart"/>
      <w:r w:rsidRPr="00102CC0">
        <w:t>действиями  и</w:t>
      </w:r>
      <w:proofErr w:type="gramEnd"/>
      <w:r w:rsidRPr="00102CC0">
        <w:t xml:space="preserve"> поступками, понимая при этом всю меру ответственности за них;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7D523F" w:rsidRPr="00102CC0" w:rsidRDefault="007D523F" w:rsidP="0025294A">
      <w:r w:rsidRPr="00102CC0">
        <w:t xml:space="preserve">      Самоконтроль учит ценить свое время, вырабатывает дисциплину труда</w:t>
      </w:r>
    </w:p>
    <w:p w:rsidR="007D523F" w:rsidRPr="00102CC0" w:rsidRDefault="007D523F" w:rsidP="000C56D4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7D523F" w:rsidRPr="00102CC0" w:rsidRDefault="007D523F" w:rsidP="000C56D4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участие во взаимопроверке (анализ и оценка устных </w:t>
      </w:r>
      <w:proofErr w:type="gramStart"/>
      <w:r w:rsidRPr="00102CC0">
        <w:t xml:space="preserve">ответов,   </w:t>
      </w:r>
      <w:proofErr w:type="gramEnd"/>
      <w:r w:rsidRPr="00102CC0">
        <w:t xml:space="preserve">         практических работ своих товарищей; дополнительные вопросы к их ответам; сочинения-рецензии и т.п.).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D523F" w:rsidRPr="00102CC0" w:rsidRDefault="007D523F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7D523F" w:rsidRPr="00102CC0" w:rsidRDefault="007D523F" w:rsidP="000C56D4">
      <w:pPr>
        <w:ind w:firstLine="720"/>
        <w:jc w:val="both"/>
      </w:pPr>
      <w:r w:rsidRPr="00102CC0">
        <w:t xml:space="preserve">Если в процессе </w:t>
      </w:r>
      <w:proofErr w:type="gramStart"/>
      <w:r w:rsidRPr="00102CC0">
        <w:t>самостоятельной  работы</w:t>
      </w:r>
      <w:proofErr w:type="gramEnd"/>
      <w:r w:rsidRPr="00102CC0">
        <w:t xml:space="preserve">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C51AA6" w:rsidRDefault="00C51AA6" w:rsidP="003B0C2A">
      <w:pPr>
        <w:rPr>
          <w:rStyle w:val="5"/>
          <w:rFonts w:ascii="Times New Roman" w:hAnsi="Times New Roman" w:cs="Times New Roman"/>
          <w:b/>
        </w:rPr>
      </w:pPr>
    </w:p>
    <w:p w:rsidR="00212A8B" w:rsidRPr="00102CC0" w:rsidRDefault="00212A8B" w:rsidP="003B0C2A">
      <w:pPr>
        <w:rPr>
          <w:rStyle w:val="5"/>
          <w:rFonts w:ascii="Times New Roman" w:hAnsi="Times New Roman" w:cs="Times New Roman"/>
          <w:b/>
        </w:rPr>
      </w:pP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Метод. рекомендации составлены</w:t>
      </w:r>
      <w:r w:rsidRPr="00B8537F">
        <w:rPr>
          <w:lang w:eastAsia="zh-CN"/>
        </w:rPr>
        <w:t xml:space="preserve"> в соответствии с требованиями ФГОС ВО </w:t>
      </w:r>
    </w:p>
    <w:p w:rsidR="007D523F" w:rsidRDefault="004C118D" w:rsidP="00977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направлению </w:t>
      </w:r>
      <w:r w:rsidR="0097791A">
        <w:rPr>
          <w:color w:val="000000"/>
        </w:rPr>
        <w:t>51.03.02 «Народная художественная культура</w:t>
      </w:r>
      <w:proofErr w:type="gramStart"/>
      <w:r w:rsidR="0097791A">
        <w:rPr>
          <w:color w:val="000000"/>
        </w:rPr>
        <w:t>»,</w:t>
      </w:r>
      <w:r w:rsidR="0097791A" w:rsidRPr="00C80197">
        <w:rPr>
          <w:color w:val="000000"/>
        </w:rPr>
        <w:t xml:space="preserve"> </w:t>
      </w:r>
      <w:r w:rsidR="0097791A">
        <w:t xml:space="preserve"> </w:t>
      </w:r>
      <w:r w:rsidR="0097791A">
        <w:rPr>
          <w:bCs/>
        </w:rPr>
        <w:t>профиль</w:t>
      </w:r>
      <w:proofErr w:type="gramEnd"/>
      <w:r w:rsidR="0097791A">
        <w:rPr>
          <w:bCs/>
        </w:rPr>
        <w:t xml:space="preserve"> «Руководство казачьим творческим коллективом</w:t>
      </w:r>
      <w:r w:rsidR="0097791A">
        <w:rPr>
          <w:lang w:eastAsia="zh-CN"/>
        </w:rPr>
        <w:t>»</w:t>
      </w:r>
    </w:p>
    <w:p w:rsidR="00E05440" w:rsidRPr="00B8537F" w:rsidRDefault="00E05440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8537F">
        <w:rPr>
          <w:lang w:eastAsia="zh-CN"/>
        </w:rPr>
        <w:t>Авто</w:t>
      </w:r>
      <w:r>
        <w:rPr>
          <w:lang w:eastAsia="zh-CN"/>
        </w:rPr>
        <w:t>р: кандидат педагогических наук, профессор, Сидорова М.Б.</w:t>
      </w:r>
    </w:p>
    <w:p w:rsidR="007D523F" w:rsidRPr="00B8537F" w:rsidRDefault="007D523F" w:rsidP="00B8537F"/>
    <w:p w:rsidR="007D523F" w:rsidRPr="00B8537F" w:rsidRDefault="007D523F" w:rsidP="00B8537F"/>
    <w:p w:rsidR="007D523F" w:rsidRPr="00102CC0" w:rsidRDefault="007D523F"/>
    <w:sectPr w:rsidR="007D523F" w:rsidRPr="00102CC0" w:rsidSect="008E6889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C2A" w:rsidRDefault="00B14C2A" w:rsidP="003B0C2A">
      <w:r>
        <w:separator/>
      </w:r>
    </w:p>
  </w:endnote>
  <w:endnote w:type="continuationSeparator" w:id="0">
    <w:p w:rsidR="00B14C2A" w:rsidRDefault="00B14C2A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23F" w:rsidRDefault="00EA2C4A">
    <w:pPr>
      <w:pStyle w:val="a5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B7E10">
      <w:rPr>
        <w:noProof/>
      </w:rPr>
      <w:t>3</w:t>
    </w:r>
    <w:r>
      <w:rPr>
        <w:noProof/>
      </w:rPr>
      <w:fldChar w:fldCharType="end"/>
    </w:r>
  </w:p>
  <w:p w:rsidR="007D523F" w:rsidRDefault="007D52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C2A" w:rsidRDefault="00B14C2A" w:rsidP="003B0C2A">
      <w:r>
        <w:separator/>
      </w:r>
    </w:p>
  </w:footnote>
  <w:footnote w:type="continuationSeparator" w:id="0">
    <w:p w:rsidR="00B14C2A" w:rsidRDefault="00B14C2A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93C0044"/>
    <w:multiLevelType w:val="hybridMultilevel"/>
    <w:tmpl w:val="E6BEA9B4"/>
    <w:lvl w:ilvl="0" w:tplc="041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7"/>
  </w:num>
  <w:num w:numId="5">
    <w:abstractNumId w:val="0"/>
  </w:num>
  <w:num w:numId="6">
    <w:abstractNumId w:val="20"/>
  </w:num>
  <w:num w:numId="7">
    <w:abstractNumId w:val="21"/>
  </w:num>
  <w:num w:numId="8">
    <w:abstractNumId w:val="1"/>
  </w:num>
  <w:num w:numId="9">
    <w:abstractNumId w:val="16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2"/>
  </w:num>
  <w:num w:numId="16">
    <w:abstractNumId w:val="2"/>
  </w:num>
  <w:num w:numId="17">
    <w:abstractNumId w:val="9"/>
  </w:num>
  <w:num w:numId="18">
    <w:abstractNumId w:val="10"/>
  </w:num>
  <w:num w:numId="19">
    <w:abstractNumId w:val="12"/>
  </w:num>
  <w:num w:numId="20">
    <w:abstractNumId w:val="18"/>
  </w:num>
  <w:num w:numId="21">
    <w:abstractNumId w:val="15"/>
  </w:num>
  <w:num w:numId="22">
    <w:abstractNumId w:val="19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10E2E"/>
    <w:rsid w:val="00020C27"/>
    <w:rsid w:val="00031016"/>
    <w:rsid w:val="0003352F"/>
    <w:rsid w:val="00040EEC"/>
    <w:rsid w:val="000A7366"/>
    <w:rsid w:val="000C56D4"/>
    <w:rsid w:val="00102CC0"/>
    <w:rsid w:val="00153C78"/>
    <w:rsid w:val="0018585E"/>
    <w:rsid w:val="001A7064"/>
    <w:rsid w:val="001B7793"/>
    <w:rsid w:val="001C3ED9"/>
    <w:rsid w:val="001D0D65"/>
    <w:rsid w:val="001D39D0"/>
    <w:rsid w:val="00203D8E"/>
    <w:rsid w:val="00212A8B"/>
    <w:rsid w:val="00226D49"/>
    <w:rsid w:val="00235905"/>
    <w:rsid w:val="002516C6"/>
    <w:rsid w:val="0025294A"/>
    <w:rsid w:val="0027574B"/>
    <w:rsid w:val="002A08DA"/>
    <w:rsid w:val="002C0125"/>
    <w:rsid w:val="002E5FAF"/>
    <w:rsid w:val="00326D4E"/>
    <w:rsid w:val="00336A06"/>
    <w:rsid w:val="00344FFD"/>
    <w:rsid w:val="00394492"/>
    <w:rsid w:val="003A7A09"/>
    <w:rsid w:val="003B0C2A"/>
    <w:rsid w:val="003F49BB"/>
    <w:rsid w:val="004054B9"/>
    <w:rsid w:val="00460765"/>
    <w:rsid w:val="00467A2F"/>
    <w:rsid w:val="004A57E2"/>
    <w:rsid w:val="004B2F59"/>
    <w:rsid w:val="004C118D"/>
    <w:rsid w:val="00524113"/>
    <w:rsid w:val="00527A40"/>
    <w:rsid w:val="005A1359"/>
    <w:rsid w:val="005A15AE"/>
    <w:rsid w:val="005B5904"/>
    <w:rsid w:val="005E0E0E"/>
    <w:rsid w:val="005F466E"/>
    <w:rsid w:val="00631343"/>
    <w:rsid w:val="00666585"/>
    <w:rsid w:val="0067541C"/>
    <w:rsid w:val="006A4A93"/>
    <w:rsid w:val="006D27B1"/>
    <w:rsid w:val="00730FB0"/>
    <w:rsid w:val="00774E58"/>
    <w:rsid w:val="00797DD0"/>
    <w:rsid w:val="007A6315"/>
    <w:rsid w:val="007C4390"/>
    <w:rsid w:val="007C5773"/>
    <w:rsid w:val="007D1918"/>
    <w:rsid w:val="007D523F"/>
    <w:rsid w:val="007F47BB"/>
    <w:rsid w:val="007F6F16"/>
    <w:rsid w:val="008140CD"/>
    <w:rsid w:val="00825432"/>
    <w:rsid w:val="00830E76"/>
    <w:rsid w:val="008361AD"/>
    <w:rsid w:val="00873AE2"/>
    <w:rsid w:val="00892F6F"/>
    <w:rsid w:val="008A25FC"/>
    <w:rsid w:val="008B07C1"/>
    <w:rsid w:val="008E24E2"/>
    <w:rsid w:val="008E5879"/>
    <w:rsid w:val="008E6889"/>
    <w:rsid w:val="00903F8B"/>
    <w:rsid w:val="0093026E"/>
    <w:rsid w:val="0097791A"/>
    <w:rsid w:val="00984626"/>
    <w:rsid w:val="0098651B"/>
    <w:rsid w:val="009A5EF1"/>
    <w:rsid w:val="009B0615"/>
    <w:rsid w:val="009B7C14"/>
    <w:rsid w:val="009C381E"/>
    <w:rsid w:val="009C729C"/>
    <w:rsid w:val="00A17716"/>
    <w:rsid w:val="00A3162E"/>
    <w:rsid w:val="00A42D85"/>
    <w:rsid w:val="00A91D8E"/>
    <w:rsid w:val="00AF2F4E"/>
    <w:rsid w:val="00AF7FA3"/>
    <w:rsid w:val="00B006BF"/>
    <w:rsid w:val="00B05669"/>
    <w:rsid w:val="00B06561"/>
    <w:rsid w:val="00B14C2A"/>
    <w:rsid w:val="00B16AE9"/>
    <w:rsid w:val="00B17CDA"/>
    <w:rsid w:val="00B2516B"/>
    <w:rsid w:val="00B8537F"/>
    <w:rsid w:val="00BB153D"/>
    <w:rsid w:val="00BE4C4C"/>
    <w:rsid w:val="00C157C7"/>
    <w:rsid w:val="00C31A2E"/>
    <w:rsid w:val="00C331C2"/>
    <w:rsid w:val="00C42EA0"/>
    <w:rsid w:val="00C51AA6"/>
    <w:rsid w:val="00C81E55"/>
    <w:rsid w:val="00CB7E10"/>
    <w:rsid w:val="00D13747"/>
    <w:rsid w:val="00D70446"/>
    <w:rsid w:val="00D918F1"/>
    <w:rsid w:val="00D97CF4"/>
    <w:rsid w:val="00DA555E"/>
    <w:rsid w:val="00E05440"/>
    <w:rsid w:val="00E216B3"/>
    <w:rsid w:val="00E21B65"/>
    <w:rsid w:val="00E36C49"/>
    <w:rsid w:val="00E42500"/>
    <w:rsid w:val="00EA2C4A"/>
    <w:rsid w:val="00EA67BC"/>
    <w:rsid w:val="00EB08B2"/>
    <w:rsid w:val="00EC0A2C"/>
    <w:rsid w:val="00ED312A"/>
    <w:rsid w:val="00EE10C3"/>
    <w:rsid w:val="00EE42D8"/>
    <w:rsid w:val="00EF630C"/>
    <w:rsid w:val="00EF7225"/>
    <w:rsid w:val="00F05133"/>
    <w:rsid w:val="00F15962"/>
    <w:rsid w:val="00F4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EE80AB"/>
  <w15:docId w15:val="{560CE8CE-EF8F-4299-9529-7B922379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0C2A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B0C2A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5">
    <w:name w:val="Основной текст (5)"/>
    <w:uiPriority w:val="99"/>
    <w:rsid w:val="003B0C2A"/>
    <w:rPr>
      <w:rFonts w:ascii="Calibri" w:eastAsia="Times New Roman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header"/>
    <w:basedOn w:val="a"/>
    <w:link w:val="a4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99"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99"/>
    <w:rsid w:val="003B0C2A"/>
    <w:pPr>
      <w:spacing w:after="100"/>
      <w:ind w:left="240"/>
    </w:pPr>
  </w:style>
  <w:style w:type="character" w:styleId="a8">
    <w:name w:val="Hyperlink"/>
    <w:uiPriority w:val="99"/>
    <w:rsid w:val="003B0C2A"/>
    <w:rPr>
      <w:rFonts w:cs="Times New Roman"/>
      <w:color w:val="0563C1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9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E6889"/>
    <w:rPr>
      <w:rFonts w:ascii="Tahoma" w:hAnsi="Tahoma" w:cs="Tahoma"/>
      <w:sz w:val="16"/>
      <w:szCs w:val="16"/>
      <w:lang w:eastAsia="ru-RU"/>
    </w:rPr>
  </w:style>
  <w:style w:type="character" w:customStyle="1" w:styleId="butback">
    <w:name w:val="butback"/>
    <w:uiPriority w:val="99"/>
    <w:rsid w:val="004A57E2"/>
    <w:rPr>
      <w:rFonts w:cs="Times New Roman"/>
    </w:rPr>
  </w:style>
  <w:style w:type="character" w:customStyle="1" w:styleId="submenu-table">
    <w:name w:val="submenu-table"/>
    <w:uiPriority w:val="99"/>
    <w:rsid w:val="004A57E2"/>
    <w:rPr>
      <w:rFonts w:cs="Times New Roman"/>
    </w:rPr>
  </w:style>
  <w:style w:type="paragraph" w:styleId="ad">
    <w:name w:val="Normal (Web)"/>
    <w:basedOn w:val="a"/>
    <w:uiPriority w:val="99"/>
    <w:semiHidden/>
    <w:rsid w:val="000C56D4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0C56D4"/>
    <w:rPr>
      <w:rFonts w:cs="Times New Roman"/>
      <w:b/>
      <w:bCs/>
    </w:rPr>
  </w:style>
  <w:style w:type="table" w:customStyle="1" w:styleId="11">
    <w:name w:val="Сетка таблицы1"/>
    <w:basedOn w:val="a1"/>
    <w:next w:val="aa"/>
    <w:rsid w:val="00226D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20118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Елена Сергеевна Сахарчук</dc:creator>
  <cp:keywords/>
  <dc:description/>
  <cp:lastModifiedBy>Ирина Львовна Киселева</cp:lastModifiedBy>
  <cp:revision>4</cp:revision>
  <dcterms:created xsi:type="dcterms:W3CDTF">2024-06-05T14:48:00Z</dcterms:created>
  <dcterms:modified xsi:type="dcterms:W3CDTF">2024-07-23T11:08:00Z</dcterms:modified>
</cp:coreProperties>
</file>